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4AAC3" w14:textId="50AA8280" w:rsidR="00B015CE" w:rsidRPr="00127257" w:rsidRDefault="00862164" w:rsidP="00127257">
      <w:pPr>
        <w:pStyle w:val="Ttulo"/>
        <w:rPr>
          <w:rFonts w:ascii="Trebuchet MS" w:hAnsi="Trebuchet MS"/>
          <w:i w:val="0"/>
          <w:caps w:val="0"/>
          <w:color w:val="2E6279" w:themeColor="accent4" w:themeShade="BF"/>
          <w:sz w:val="20"/>
          <w:szCs w:val="20"/>
        </w:rPr>
      </w:pPr>
      <w:r w:rsidRPr="00127257">
        <w:rPr>
          <w:rFonts w:ascii="Trebuchet MS" w:hAnsi="Trebuchet MS"/>
          <w:i w:val="0"/>
          <w:sz w:val="22"/>
          <w:lang w:eastAsia="es-ES"/>
        </w:rPr>
        <mc:AlternateContent>
          <mc:Choice Requires="wps">
            <w:drawing>
              <wp:anchor distT="0" distB="180340" distL="180340" distR="180340" simplePos="0" relativeHeight="251698176" behindDoc="0" locked="0" layoutInCell="1" allowOverlap="1" wp14:anchorId="2905A4A3" wp14:editId="305E48C3">
                <wp:simplePos x="0" y="0"/>
                <wp:positionH relativeFrom="margin">
                  <wp:align>right</wp:align>
                </wp:positionH>
                <wp:positionV relativeFrom="paragraph">
                  <wp:posOffset>1049655</wp:posOffset>
                </wp:positionV>
                <wp:extent cx="3053080" cy="5876925"/>
                <wp:effectExtent l="0" t="0" r="13970" b="28575"/>
                <wp:wrapSquare wrapText="bothSides"/>
                <wp:docPr id="13313" name="Rectángulo 13313"/>
                <wp:cNvGraphicFramePr/>
                <a:graphic xmlns:a="http://schemas.openxmlformats.org/drawingml/2006/main">
                  <a:graphicData uri="http://schemas.microsoft.com/office/word/2010/wordprocessingShape">
                    <wps:wsp>
                      <wps:cNvSpPr/>
                      <wps:spPr>
                        <a:xfrm>
                          <a:off x="0" y="0"/>
                          <a:ext cx="3053080" cy="5876925"/>
                        </a:xfrm>
                        <a:prstGeom prst="rect">
                          <a:avLst/>
                        </a:prstGeom>
                        <a:solidFill>
                          <a:srgbClr val="3E84A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14FE8" w14:textId="77777777" w:rsidR="00241087" w:rsidRPr="002977C4" w:rsidRDefault="00241087" w:rsidP="006F7994">
                            <w:pPr>
                              <w:spacing w:after="0"/>
                              <w:jc w:val="left"/>
                              <w:rPr>
                                <w:rFonts w:ascii="Trebuchet MS" w:hAnsi="Trebuchet MS" w:cstheme="majorHAnsi"/>
                                <w:b/>
                                <w:sz w:val="20"/>
                                <w:u w:val="single"/>
                                <w:lang w:val="es-ES"/>
                              </w:rPr>
                            </w:pPr>
                            <w:r w:rsidRPr="002977C4">
                              <w:rPr>
                                <w:rFonts w:ascii="Trebuchet MS" w:hAnsi="Trebuchet MS" w:cstheme="majorHAnsi"/>
                                <w:b/>
                                <w:sz w:val="20"/>
                                <w:u w:val="single"/>
                                <w:lang w:val="es-ES"/>
                              </w:rPr>
                              <w:t>FICHA TÉCNICA DE LA JORNADA</w:t>
                            </w:r>
                          </w:p>
                          <w:p w14:paraId="0B834296" w14:textId="77777777" w:rsidR="00241087" w:rsidRPr="002977C4" w:rsidRDefault="00241087" w:rsidP="006F7994">
                            <w:pPr>
                              <w:spacing w:after="0"/>
                              <w:jc w:val="left"/>
                              <w:rPr>
                                <w:rFonts w:ascii="Trebuchet MS" w:hAnsi="Trebuchet MS" w:cstheme="majorHAnsi"/>
                                <w:b/>
                                <w:sz w:val="20"/>
                                <w:u w:val="single"/>
                                <w:lang w:val="es-ES"/>
                              </w:rPr>
                            </w:pPr>
                          </w:p>
                          <w:p w14:paraId="6217866E" w14:textId="775D78C0" w:rsidR="00241087" w:rsidRPr="002977C4" w:rsidRDefault="00241087" w:rsidP="006F7994">
                            <w:pPr>
                              <w:spacing w:after="0"/>
                              <w:jc w:val="left"/>
                              <w:rPr>
                                <w:rFonts w:ascii="Trebuchet MS" w:hAnsi="Trebuchet MS" w:cstheme="majorHAnsi"/>
                                <w:b/>
                                <w:sz w:val="20"/>
                                <w:u w:val="single"/>
                                <w:lang w:val="es-ES"/>
                              </w:rPr>
                            </w:pPr>
                            <w:r>
                              <w:rPr>
                                <w:rFonts w:ascii="Trebuchet MS" w:hAnsi="Trebuchet MS" w:cstheme="majorHAnsi"/>
                                <w:b/>
                                <w:sz w:val="20"/>
                                <w:u w:val="single"/>
                                <w:lang w:val="es-ES"/>
                              </w:rPr>
                              <w:t>Jornada</w:t>
                            </w:r>
                            <w:r w:rsidRPr="00322E34">
                              <w:rPr>
                                <w:rFonts w:ascii="Trebuchet MS" w:hAnsi="Trebuchet MS" w:cstheme="majorHAnsi"/>
                                <w:b/>
                                <w:sz w:val="20"/>
                                <w:u w:val="single"/>
                                <w:lang w:val="es-ES"/>
                              </w:rPr>
                              <w:t xml:space="preserve"> </w:t>
                            </w:r>
                            <w:r w:rsidR="00DB0534">
                              <w:rPr>
                                <w:rFonts w:ascii="Trebuchet MS" w:hAnsi="Trebuchet MS" w:cstheme="majorHAnsi"/>
                                <w:b/>
                                <w:sz w:val="20"/>
                                <w:u w:val="single"/>
                                <w:lang w:val="es-ES"/>
                              </w:rPr>
                              <w:t>sobre el potencial de las nuevas tecnologías de mejora genética en el sector agroalimentario</w:t>
                            </w:r>
                          </w:p>
                          <w:p w14:paraId="2AA4C912" w14:textId="48BE0CC7" w:rsidR="00241087" w:rsidRDefault="00DB0534" w:rsidP="00322E34">
                            <w:pPr>
                              <w:pStyle w:val="Prrafodelista"/>
                              <w:numPr>
                                <w:ilvl w:val="0"/>
                                <w:numId w:val="1"/>
                              </w:numPr>
                              <w:jc w:val="left"/>
                              <w:rPr>
                                <w:rFonts w:ascii="Trebuchet MS" w:hAnsi="Trebuchet MS" w:cstheme="majorHAnsi"/>
                                <w:sz w:val="18"/>
                                <w:lang w:val="es-ES"/>
                              </w:rPr>
                            </w:pPr>
                            <w:r>
                              <w:rPr>
                                <w:rFonts w:ascii="Trebuchet MS" w:hAnsi="Trebuchet MS" w:cstheme="majorHAnsi"/>
                                <w:sz w:val="18"/>
                                <w:lang w:val="es-ES"/>
                              </w:rPr>
                              <w:t>12</w:t>
                            </w:r>
                            <w:r w:rsidR="00241087">
                              <w:rPr>
                                <w:rFonts w:ascii="Trebuchet MS" w:hAnsi="Trebuchet MS" w:cstheme="majorHAnsi"/>
                                <w:sz w:val="18"/>
                                <w:lang w:val="es-ES"/>
                              </w:rPr>
                              <w:t xml:space="preserve"> de </w:t>
                            </w:r>
                            <w:r>
                              <w:rPr>
                                <w:rFonts w:ascii="Trebuchet MS" w:hAnsi="Trebuchet MS" w:cstheme="majorHAnsi"/>
                                <w:sz w:val="18"/>
                                <w:lang w:val="es-ES"/>
                              </w:rPr>
                              <w:t>mayo</w:t>
                            </w:r>
                            <w:r w:rsidR="006D0B57">
                              <w:rPr>
                                <w:rFonts w:ascii="Trebuchet MS" w:hAnsi="Trebuchet MS" w:cstheme="majorHAnsi"/>
                                <w:sz w:val="18"/>
                                <w:lang w:val="es-ES"/>
                              </w:rPr>
                              <w:t xml:space="preserve"> </w:t>
                            </w:r>
                            <w:r w:rsidR="00241087">
                              <w:rPr>
                                <w:rFonts w:ascii="Trebuchet MS" w:hAnsi="Trebuchet MS" w:cstheme="majorHAnsi"/>
                                <w:sz w:val="18"/>
                                <w:lang w:val="es-ES"/>
                              </w:rPr>
                              <w:t>de 09:3</w:t>
                            </w:r>
                            <w:r w:rsidR="00241087" w:rsidRPr="00322E34">
                              <w:rPr>
                                <w:rFonts w:ascii="Trebuchet MS" w:hAnsi="Trebuchet MS" w:cstheme="majorHAnsi"/>
                                <w:sz w:val="18"/>
                                <w:lang w:val="es-ES"/>
                              </w:rPr>
                              <w:t xml:space="preserve">0 – </w:t>
                            </w:r>
                            <w:r>
                              <w:rPr>
                                <w:rFonts w:ascii="Trebuchet MS" w:hAnsi="Trebuchet MS" w:cstheme="majorHAnsi"/>
                                <w:sz w:val="18"/>
                                <w:lang w:val="es-ES"/>
                              </w:rPr>
                              <w:t>15:15</w:t>
                            </w:r>
                            <w:r w:rsidR="00241087" w:rsidRPr="00322E34">
                              <w:rPr>
                                <w:rFonts w:ascii="Trebuchet MS" w:hAnsi="Trebuchet MS" w:cstheme="majorHAnsi"/>
                                <w:sz w:val="18"/>
                                <w:lang w:val="es-ES"/>
                              </w:rPr>
                              <w:t xml:space="preserve"> h. </w:t>
                            </w:r>
                          </w:p>
                          <w:p w14:paraId="40380735" w14:textId="6CB4A928" w:rsidR="00241087" w:rsidRDefault="00241087" w:rsidP="00322E34">
                            <w:pPr>
                              <w:pStyle w:val="Prrafodelista"/>
                              <w:numPr>
                                <w:ilvl w:val="0"/>
                                <w:numId w:val="1"/>
                              </w:numPr>
                              <w:rPr>
                                <w:rFonts w:ascii="Trebuchet MS" w:hAnsi="Trebuchet MS" w:cstheme="majorHAnsi"/>
                                <w:sz w:val="18"/>
                                <w:lang w:val="es-ES"/>
                              </w:rPr>
                            </w:pPr>
                            <w:r>
                              <w:rPr>
                                <w:rFonts w:ascii="Trebuchet MS" w:hAnsi="Trebuchet MS" w:cstheme="majorHAnsi"/>
                                <w:sz w:val="18"/>
                                <w:lang w:val="es-ES"/>
                              </w:rPr>
                              <w:t>F</w:t>
                            </w:r>
                            <w:r w:rsidRPr="00322E34">
                              <w:rPr>
                                <w:rFonts w:ascii="Trebuchet MS" w:hAnsi="Trebuchet MS" w:cstheme="majorHAnsi"/>
                                <w:sz w:val="18"/>
                                <w:lang w:val="es-ES"/>
                              </w:rPr>
                              <w:t xml:space="preserve">ormato mixto. </w:t>
                            </w:r>
                          </w:p>
                          <w:p w14:paraId="43AA4887" w14:textId="620F6488" w:rsidR="00241087" w:rsidRPr="00F84B74" w:rsidRDefault="00241087" w:rsidP="00F84B74">
                            <w:pPr>
                              <w:pStyle w:val="Prrafodelista"/>
                              <w:numPr>
                                <w:ilvl w:val="1"/>
                                <w:numId w:val="1"/>
                              </w:numPr>
                              <w:rPr>
                                <w:rFonts w:ascii="Trebuchet MS" w:hAnsi="Trebuchet MS" w:cstheme="majorHAnsi"/>
                                <w:sz w:val="18"/>
                                <w:lang w:val="es-ES"/>
                              </w:rPr>
                            </w:pPr>
                            <w:r w:rsidRPr="00322E34">
                              <w:rPr>
                                <w:rFonts w:ascii="Trebuchet MS" w:hAnsi="Trebuchet MS" w:cstheme="majorHAnsi"/>
                                <w:sz w:val="18"/>
                                <w:lang w:val="es-ES"/>
                              </w:rPr>
                              <w:t xml:space="preserve">Presencial: </w:t>
                            </w:r>
                            <w:r>
                              <w:rPr>
                                <w:rFonts w:ascii="Trebuchet MS" w:hAnsi="Trebuchet MS" w:cstheme="majorHAnsi"/>
                                <w:sz w:val="18"/>
                                <w:lang w:val="es-ES"/>
                              </w:rPr>
                              <w:t xml:space="preserve">Ministerio de Agricultura, Pesca y Alimentación. </w:t>
                            </w:r>
                            <w:r w:rsidRPr="00F84B74">
                              <w:rPr>
                                <w:rFonts w:ascii="Trebuchet MS" w:hAnsi="Trebuchet MS" w:cstheme="majorHAnsi"/>
                                <w:sz w:val="18"/>
                                <w:lang w:val="es-ES"/>
                              </w:rPr>
                              <w:t>Paseo de la Infanta Isabel, 1 Madrid. Salón de actos de Atocha.</w:t>
                            </w:r>
                          </w:p>
                          <w:p w14:paraId="76AD2DBE" w14:textId="4DC79480" w:rsidR="00241087" w:rsidRPr="00F84B74" w:rsidRDefault="00241087" w:rsidP="00F84B74">
                            <w:pPr>
                              <w:pStyle w:val="Prrafodelista"/>
                              <w:numPr>
                                <w:ilvl w:val="1"/>
                                <w:numId w:val="1"/>
                              </w:numPr>
                              <w:rPr>
                                <w:rFonts w:ascii="Trebuchet MS" w:hAnsi="Trebuchet MS" w:cstheme="majorHAnsi"/>
                                <w:sz w:val="18"/>
                                <w:lang w:val="es-ES"/>
                              </w:rPr>
                            </w:pPr>
                            <w:r w:rsidRPr="002F1B4C">
                              <w:rPr>
                                <w:rFonts w:ascii="Trebuchet MS" w:hAnsi="Trebuchet MS" w:cstheme="majorHAnsi"/>
                                <w:i/>
                                <w:sz w:val="18"/>
                                <w:lang w:val="es-ES"/>
                              </w:rPr>
                              <w:t>Online</w:t>
                            </w:r>
                            <w:r>
                              <w:rPr>
                                <w:rFonts w:ascii="Trebuchet MS" w:hAnsi="Trebuchet MS" w:cstheme="majorHAnsi"/>
                                <w:sz w:val="18"/>
                                <w:lang w:val="es-ES"/>
                              </w:rPr>
                              <w:t>: Vía Zoom.</w:t>
                            </w:r>
                          </w:p>
                          <w:p w14:paraId="1AAA51DD" w14:textId="24FC9B09" w:rsidR="00241087" w:rsidRPr="00403804" w:rsidRDefault="00241087" w:rsidP="00F51A07">
                            <w:pPr>
                              <w:pStyle w:val="Prrafodelista"/>
                              <w:numPr>
                                <w:ilvl w:val="0"/>
                                <w:numId w:val="1"/>
                              </w:numPr>
                              <w:rPr>
                                <w:rFonts w:ascii="Trebuchet MS" w:hAnsi="Trebuchet MS" w:cstheme="majorHAnsi"/>
                                <w:sz w:val="18"/>
                                <w:lang w:val="es-ES"/>
                              </w:rPr>
                            </w:pPr>
                            <w:r>
                              <w:rPr>
                                <w:rFonts w:ascii="Trebuchet MS" w:hAnsi="Trebuchet MS" w:cstheme="majorHAnsi"/>
                                <w:sz w:val="18"/>
                                <w:lang w:val="es-ES"/>
                              </w:rPr>
                              <w:t>Asistentes:</w:t>
                            </w:r>
                            <w:r w:rsidRPr="009B6AF4">
                              <w:rPr>
                                <w:rFonts w:ascii="Trebuchet MS" w:hAnsi="Trebuchet MS" w:cstheme="majorHAnsi"/>
                                <w:sz w:val="18"/>
                                <w:lang w:val="es-ES"/>
                              </w:rPr>
                              <w:t xml:space="preserve"> </w:t>
                            </w:r>
                            <w:r w:rsidR="00F53DA5">
                              <w:rPr>
                                <w:rFonts w:ascii="Trebuchet MS" w:hAnsi="Trebuchet MS" w:cstheme="majorHAnsi"/>
                                <w:sz w:val="18"/>
                                <w:lang w:val="es-ES"/>
                              </w:rPr>
                              <w:t>268</w:t>
                            </w:r>
                            <w:r w:rsidRPr="009B6AF4">
                              <w:rPr>
                                <w:rFonts w:ascii="Trebuchet MS" w:hAnsi="Trebuchet MS" w:cstheme="majorHAnsi"/>
                                <w:sz w:val="18"/>
                                <w:lang w:val="es-ES"/>
                              </w:rPr>
                              <w:t xml:space="preserve"> asistentes </w:t>
                            </w:r>
                            <w:r w:rsidR="00C3315A">
                              <w:rPr>
                                <w:rFonts w:ascii="Trebuchet MS" w:hAnsi="Trebuchet MS" w:cstheme="majorHAnsi"/>
                                <w:sz w:val="18"/>
                                <w:lang w:val="es-ES"/>
                              </w:rPr>
                              <w:t>(68 en modalidad presencial, 200</w:t>
                            </w:r>
                            <w:r w:rsidR="00F90535">
                              <w:rPr>
                                <w:rFonts w:ascii="Trebuchet MS" w:hAnsi="Trebuchet MS" w:cstheme="majorHAnsi"/>
                                <w:sz w:val="18"/>
                                <w:lang w:val="es-ES"/>
                              </w:rPr>
                              <w:t xml:space="preserve"> por </w:t>
                            </w:r>
                            <w:r w:rsidR="00F90535" w:rsidRPr="00327138">
                              <w:rPr>
                                <w:rFonts w:ascii="Trebuchet MS" w:hAnsi="Trebuchet MS" w:cstheme="majorHAnsi"/>
                                <w:i/>
                                <w:sz w:val="18"/>
                                <w:lang w:val="es-ES"/>
                              </w:rPr>
                              <w:t>str</w:t>
                            </w:r>
                            <w:r w:rsidR="00327138" w:rsidRPr="00327138">
                              <w:rPr>
                                <w:rFonts w:ascii="Trebuchet MS" w:hAnsi="Trebuchet MS" w:cstheme="majorHAnsi"/>
                                <w:i/>
                                <w:sz w:val="18"/>
                                <w:lang w:val="es-ES"/>
                              </w:rPr>
                              <w:t>e</w:t>
                            </w:r>
                            <w:r w:rsidR="00F90535" w:rsidRPr="00327138">
                              <w:rPr>
                                <w:rFonts w:ascii="Trebuchet MS" w:hAnsi="Trebuchet MS" w:cstheme="majorHAnsi"/>
                                <w:i/>
                                <w:sz w:val="18"/>
                                <w:lang w:val="es-ES"/>
                              </w:rPr>
                              <w:t>aming</w:t>
                            </w:r>
                            <w:r w:rsidR="00F90535">
                              <w:rPr>
                                <w:rFonts w:ascii="Trebuchet MS" w:hAnsi="Trebuchet MS" w:cstheme="majorHAnsi"/>
                                <w:sz w:val="18"/>
                                <w:lang w:val="es-ES"/>
                              </w:rPr>
                              <w:t xml:space="preserve">), </w:t>
                            </w:r>
                            <w:r w:rsidRPr="009B6AF4">
                              <w:rPr>
                                <w:rFonts w:ascii="Trebuchet MS" w:hAnsi="Trebuchet MS" w:cstheme="majorHAnsi"/>
                                <w:sz w:val="18"/>
                                <w:lang w:val="es-ES"/>
                              </w:rPr>
                              <w:t>entre los que se encontraban</w:t>
                            </w:r>
                            <w:r w:rsidRPr="00F51A07">
                              <w:rPr>
                                <w:rFonts w:ascii="Trebuchet MS" w:hAnsi="Trebuchet MS" w:cstheme="majorHAnsi"/>
                                <w:sz w:val="18"/>
                                <w:lang w:val="es-ES"/>
                              </w:rPr>
                              <w:t xml:space="preserve"> agricultores, representantes d</w:t>
                            </w:r>
                            <w:r>
                              <w:rPr>
                                <w:rFonts w:ascii="Trebuchet MS" w:hAnsi="Trebuchet MS" w:cstheme="majorHAnsi"/>
                                <w:sz w:val="18"/>
                                <w:lang w:val="es-ES"/>
                              </w:rPr>
                              <w:t>e las organizaciones agrarias y de la A</w:t>
                            </w:r>
                            <w:r w:rsidRPr="00F51A07">
                              <w:rPr>
                                <w:rFonts w:ascii="Trebuchet MS" w:hAnsi="Trebuchet MS" w:cstheme="majorHAnsi"/>
                                <w:sz w:val="18"/>
                                <w:lang w:val="es-ES"/>
                              </w:rPr>
                              <w:t>dministración</w:t>
                            </w:r>
                            <w:r>
                              <w:rPr>
                                <w:rFonts w:ascii="Trebuchet MS" w:hAnsi="Trebuchet MS" w:cstheme="majorHAnsi"/>
                                <w:sz w:val="18"/>
                                <w:lang w:val="es-ES"/>
                              </w:rPr>
                              <w:t>,</w:t>
                            </w:r>
                            <w:r w:rsidRPr="00F51A07">
                              <w:rPr>
                                <w:rFonts w:ascii="Trebuchet MS" w:hAnsi="Trebuchet MS" w:cstheme="majorHAnsi"/>
                                <w:sz w:val="18"/>
                                <w:lang w:val="es-ES"/>
                              </w:rPr>
                              <w:t xml:space="preserve"> </w:t>
                            </w:r>
                            <w:r w:rsidR="00F53DA5">
                              <w:rPr>
                                <w:rFonts w:ascii="Trebuchet MS" w:hAnsi="Trebuchet MS" w:cstheme="majorHAnsi"/>
                                <w:sz w:val="18"/>
                                <w:lang w:val="es-ES"/>
                              </w:rPr>
                              <w:t xml:space="preserve">centros de investigación </w:t>
                            </w:r>
                            <w:r w:rsidRPr="00F51A07">
                              <w:rPr>
                                <w:rFonts w:ascii="Trebuchet MS" w:hAnsi="Trebuchet MS" w:cstheme="majorHAnsi"/>
                                <w:sz w:val="18"/>
                                <w:lang w:val="es-ES"/>
                              </w:rPr>
                              <w:t>y toda entidad con interés en la temática objeto de este evento</w:t>
                            </w:r>
                            <w:r w:rsidRPr="00C95014">
                              <w:rPr>
                                <w:rFonts w:ascii="Trebuchet MS" w:hAnsi="Trebuchet MS" w:cstheme="majorHAnsi"/>
                                <w:sz w:val="18"/>
                                <w:lang w:val="es-ES"/>
                              </w:rPr>
                              <w:t>.</w:t>
                            </w:r>
                          </w:p>
                          <w:p w14:paraId="6806863C" w14:textId="7B08BC80" w:rsidR="00241087" w:rsidRPr="00F84B74" w:rsidRDefault="00241087" w:rsidP="00F84B74">
                            <w:pPr>
                              <w:pStyle w:val="Prrafodelista"/>
                              <w:numPr>
                                <w:ilvl w:val="0"/>
                                <w:numId w:val="1"/>
                              </w:numPr>
                              <w:rPr>
                                <w:rStyle w:val="Hipervnculo"/>
                                <w:rFonts w:ascii="Trebuchet MS" w:hAnsi="Trebuchet MS" w:cstheme="majorHAnsi"/>
                                <w:color w:val="FFFFFF" w:themeColor="background1"/>
                                <w:sz w:val="18"/>
                                <w:lang w:val="es-ES"/>
                              </w:rPr>
                            </w:pPr>
                            <w:r>
                              <w:rPr>
                                <w:rFonts w:ascii="Trebuchet MS" w:hAnsi="Trebuchet MS" w:cstheme="majorHAnsi"/>
                                <w:sz w:val="18"/>
                                <w:lang w:val="es-ES"/>
                              </w:rPr>
                              <w:t xml:space="preserve">Jornada organizada por </w:t>
                            </w:r>
                            <w:r w:rsidRPr="007B264D">
                              <w:rPr>
                                <w:rFonts w:ascii="Trebuchet MS" w:hAnsi="Trebuchet MS" w:cstheme="majorHAnsi"/>
                                <w:sz w:val="18"/>
                                <w:lang w:val="es-ES"/>
                              </w:rPr>
                              <w:t>la</w:t>
                            </w:r>
                            <w:r w:rsidR="007B264D" w:rsidRPr="007B264D">
                              <w:t xml:space="preserve"> </w:t>
                            </w:r>
                            <w:hyperlink r:id="rId11" w:history="1">
                              <w:r w:rsidR="007B264D" w:rsidRPr="007B264D">
                                <w:rPr>
                                  <w:rStyle w:val="Hipervnculo"/>
                                  <w:rFonts w:ascii="Trebuchet MS" w:hAnsi="Trebuchet MS"/>
                                  <w:color w:val="FFFFFF" w:themeColor="background1"/>
                                  <w:sz w:val="18"/>
                                </w:rPr>
                                <w:t>Red PAC</w:t>
                              </w:r>
                            </w:hyperlink>
                            <w:r w:rsidRPr="00C92A28">
                              <w:rPr>
                                <w:rStyle w:val="Hipervnculo"/>
                                <w:rFonts w:ascii="Trebuchet MS" w:hAnsi="Trebuchet MS" w:cstheme="majorHAnsi"/>
                                <w:color w:val="FFFFFF" w:themeColor="background1"/>
                                <w:sz w:val="18"/>
                                <w:u w:val="none"/>
                                <w:lang w:val="es-ES"/>
                              </w:rPr>
                              <w:t xml:space="preserve">, </w:t>
                            </w:r>
                            <w:r w:rsidRPr="002F1B4C">
                              <w:rPr>
                                <w:rStyle w:val="Hipervnculo"/>
                                <w:rFonts w:ascii="Trebuchet MS" w:hAnsi="Trebuchet MS" w:cstheme="majorHAnsi"/>
                                <w:color w:val="FFFFFF" w:themeColor="background1"/>
                                <w:sz w:val="18"/>
                                <w:u w:val="none"/>
                                <w:lang w:val="es-ES"/>
                              </w:rPr>
                              <w:t>perteneciente a la Subdirección General de Planificación de Políticas Agrarias</w:t>
                            </w:r>
                            <w:r>
                              <w:rPr>
                                <w:rStyle w:val="Hipervnculo"/>
                                <w:rFonts w:ascii="Trebuchet MS" w:hAnsi="Trebuchet MS" w:cstheme="majorHAnsi"/>
                                <w:color w:val="FFFFFF" w:themeColor="background1"/>
                                <w:sz w:val="18"/>
                                <w:u w:val="none"/>
                                <w:lang w:val="es-ES"/>
                              </w:rPr>
                              <w:t>, y</w:t>
                            </w:r>
                            <w:r w:rsidRPr="00F84B74">
                              <w:rPr>
                                <w:rStyle w:val="Hipervnculo"/>
                                <w:rFonts w:ascii="Trebuchet MS" w:hAnsi="Trebuchet MS" w:cstheme="majorHAnsi"/>
                                <w:color w:val="FFFFFF" w:themeColor="background1"/>
                                <w:sz w:val="18"/>
                                <w:u w:val="none"/>
                                <w:lang w:val="es-ES"/>
                              </w:rPr>
                              <w:t xml:space="preserve"> la </w:t>
                            </w:r>
                            <w:r w:rsidR="00DB0534">
                              <w:rPr>
                                <w:rStyle w:val="Hipervnculo"/>
                                <w:rFonts w:ascii="Trebuchet MS" w:hAnsi="Trebuchet MS" w:cstheme="majorHAnsi"/>
                                <w:color w:val="FFFFFF" w:themeColor="background1"/>
                                <w:sz w:val="18"/>
                                <w:u w:val="none"/>
                                <w:lang w:val="es-ES"/>
                              </w:rPr>
                              <w:t>SG de Medios de Producción Agraria y Oficina Española de Variedades Vegetales</w:t>
                            </w:r>
                            <w:r w:rsidR="0075445C">
                              <w:rPr>
                                <w:rStyle w:val="Hipervnculo"/>
                                <w:rFonts w:ascii="Trebuchet MS" w:hAnsi="Trebuchet MS" w:cstheme="majorHAnsi"/>
                                <w:color w:val="FFFFFF" w:themeColor="background1"/>
                                <w:sz w:val="18"/>
                                <w:u w:val="none"/>
                                <w:lang w:val="es-ES"/>
                              </w:rPr>
                              <w:t xml:space="preserve">, ambas </w:t>
                            </w:r>
                            <w:r>
                              <w:rPr>
                                <w:rStyle w:val="Hipervnculo"/>
                                <w:rFonts w:ascii="Trebuchet MS" w:hAnsi="Trebuchet MS" w:cstheme="majorHAnsi"/>
                                <w:color w:val="FFFFFF" w:themeColor="background1"/>
                                <w:sz w:val="18"/>
                                <w:u w:val="none"/>
                                <w:lang w:val="es-ES"/>
                              </w:rPr>
                              <w:t>pertenecientes al</w:t>
                            </w:r>
                            <w:r w:rsidR="007B264D">
                              <w:rPr>
                                <w:rStyle w:val="Hipervnculo"/>
                                <w:rFonts w:ascii="Trebuchet MS" w:hAnsi="Trebuchet MS" w:cstheme="majorHAnsi"/>
                                <w:color w:val="FFFFFF" w:themeColor="background1"/>
                                <w:sz w:val="18"/>
                                <w:u w:val="none"/>
                                <w:lang w:val="es-ES"/>
                              </w:rPr>
                              <w:t xml:space="preserve"> </w:t>
                            </w:r>
                            <w:hyperlink r:id="rId12" w:history="1">
                              <w:r w:rsidR="007B264D" w:rsidRPr="007B264D">
                                <w:rPr>
                                  <w:rStyle w:val="Hipervnculo"/>
                                  <w:rFonts w:ascii="Trebuchet MS" w:hAnsi="Trebuchet MS" w:cstheme="majorHAnsi"/>
                                  <w:color w:val="FFFFFF" w:themeColor="background1"/>
                                  <w:sz w:val="18"/>
                                  <w:lang w:val="es-ES"/>
                                </w:rPr>
                                <w:t>Ministerio de Agricultura, Pesca</w:t>
                              </w:r>
                              <w:r w:rsidR="007B264D" w:rsidRPr="007B264D">
                                <w:rPr>
                                  <w:rStyle w:val="Hipervnculo"/>
                                  <w:rFonts w:ascii="Trebuchet MS" w:hAnsi="Trebuchet MS" w:cstheme="majorHAnsi"/>
                                  <w:color w:val="FFFFFF" w:themeColor="background1"/>
                                  <w:sz w:val="18"/>
                                  <w:lang w:val="es-ES"/>
                                </w:rPr>
                                <w:t xml:space="preserve"> </w:t>
                              </w:r>
                              <w:r w:rsidR="007B264D" w:rsidRPr="007B264D">
                                <w:rPr>
                                  <w:rStyle w:val="Hipervnculo"/>
                                  <w:rFonts w:ascii="Trebuchet MS" w:hAnsi="Trebuchet MS" w:cstheme="majorHAnsi"/>
                                  <w:color w:val="FFFFFF" w:themeColor="background1"/>
                                  <w:sz w:val="18"/>
                                  <w:lang w:val="es-ES"/>
                                </w:rPr>
                                <w:t>y Alimentación</w:t>
                              </w:r>
                            </w:hyperlink>
                            <w:r w:rsidR="007B264D" w:rsidRPr="007B264D">
                              <w:rPr>
                                <w:rStyle w:val="Hipervnculo"/>
                                <w:rFonts w:ascii="Trebuchet MS" w:hAnsi="Trebuchet MS" w:cstheme="majorHAnsi"/>
                                <w:color w:val="FFFFFF" w:themeColor="background1"/>
                                <w:sz w:val="18"/>
                                <w:u w:val="none"/>
                                <w:lang w:val="es-ES"/>
                              </w:rPr>
                              <w:t>.</w:t>
                            </w:r>
                            <w:r w:rsidRPr="007B264D">
                              <w:rPr>
                                <w:rFonts w:ascii="Trebuchet MS" w:hAnsi="Trebuchet MS" w:cstheme="majorHAnsi"/>
                                <w:sz w:val="18"/>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5A4A3" id="Rectángulo 13313" o:spid="_x0000_s1026" style="position:absolute;left:0;text-align:left;margin-left:189.2pt;margin-top:82.65pt;width:240.4pt;height:462.75pt;z-index:251698176;visibility:visible;mso-wrap-style:square;mso-width-percent:0;mso-height-percent:0;mso-wrap-distance-left:14.2pt;mso-wrap-distance-top:0;mso-wrap-distance-right:14.2pt;mso-wrap-distance-bottom:14.2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" fillcolor="#3e84a3" strokecolor="#7f7f7f [1612]" strokeweight="1pt">
                <v:textbox>
                  <w:txbxContent>
                    <w:p w14:paraId="14A14FE8" w14:textId="77777777" w:rsidR="00241087" w:rsidRPr="002977C4" w:rsidRDefault="00241087" w:rsidP="006F7994">
                      <w:pPr>
                        <w:spacing w:after="0"/>
                        <w:jc w:val="left"/>
                        <w:rPr>
                          <w:rFonts w:ascii="Trebuchet MS" w:hAnsi="Trebuchet MS" w:cstheme="majorHAnsi"/>
                          <w:b/>
                          <w:sz w:val="20"/>
                          <w:u w:val="single"/>
                          <w:lang w:val="es-ES"/>
                        </w:rPr>
                      </w:pPr>
                      <w:r w:rsidRPr="002977C4">
                        <w:rPr>
                          <w:rFonts w:ascii="Trebuchet MS" w:hAnsi="Trebuchet MS" w:cstheme="majorHAnsi"/>
                          <w:b/>
                          <w:sz w:val="20"/>
                          <w:u w:val="single"/>
                          <w:lang w:val="es-ES"/>
                        </w:rPr>
                        <w:t>FICHA TÉCNICA DE LA JORNADA</w:t>
                      </w:r>
                    </w:p>
                    <w:p w14:paraId="0B834296" w14:textId="77777777" w:rsidR="00241087" w:rsidRPr="002977C4" w:rsidRDefault="00241087" w:rsidP="006F7994">
                      <w:pPr>
                        <w:spacing w:after="0"/>
                        <w:jc w:val="left"/>
                        <w:rPr>
                          <w:rFonts w:ascii="Trebuchet MS" w:hAnsi="Trebuchet MS" w:cstheme="majorHAnsi"/>
                          <w:b/>
                          <w:sz w:val="20"/>
                          <w:u w:val="single"/>
                          <w:lang w:val="es-ES"/>
                        </w:rPr>
                      </w:pPr>
                    </w:p>
                    <w:p w14:paraId="6217866E" w14:textId="775D78C0" w:rsidR="00241087" w:rsidRPr="002977C4" w:rsidRDefault="00241087" w:rsidP="006F7994">
                      <w:pPr>
                        <w:spacing w:after="0"/>
                        <w:jc w:val="left"/>
                        <w:rPr>
                          <w:rFonts w:ascii="Trebuchet MS" w:hAnsi="Trebuchet MS" w:cstheme="majorHAnsi"/>
                          <w:b/>
                          <w:sz w:val="20"/>
                          <w:u w:val="single"/>
                          <w:lang w:val="es-ES"/>
                        </w:rPr>
                      </w:pPr>
                      <w:r>
                        <w:rPr>
                          <w:rFonts w:ascii="Trebuchet MS" w:hAnsi="Trebuchet MS" w:cstheme="majorHAnsi"/>
                          <w:b/>
                          <w:sz w:val="20"/>
                          <w:u w:val="single"/>
                          <w:lang w:val="es-ES"/>
                        </w:rPr>
                        <w:t>Jornada</w:t>
                      </w:r>
                      <w:r w:rsidRPr="00322E34">
                        <w:rPr>
                          <w:rFonts w:ascii="Trebuchet MS" w:hAnsi="Trebuchet MS" w:cstheme="majorHAnsi"/>
                          <w:b/>
                          <w:sz w:val="20"/>
                          <w:u w:val="single"/>
                          <w:lang w:val="es-ES"/>
                        </w:rPr>
                        <w:t xml:space="preserve"> </w:t>
                      </w:r>
                      <w:r w:rsidR="00DB0534">
                        <w:rPr>
                          <w:rFonts w:ascii="Trebuchet MS" w:hAnsi="Trebuchet MS" w:cstheme="majorHAnsi"/>
                          <w:b/>
                          <w:sz w:val="20"/>
                          <w:u w:val="single"/>
                          <w:lang w:val="es-ES"/>
                        </w:rPr>
                        <w:t>sobre el potencial de las nuevas tecnologías de mejora genética en el sector agroalimentario</w:t>
                      </w:r>
                    </w:p>
                    <w:p w14:paraId="2AA4C912" w14:textId="48BE0CC7" w:rsidR="00241087" w:rsidRDefault="00DB0534" w:rsidP="00322E34">
                      <w:pPr>
                        <w:pStyle w:val="Prrafodelista"/>
                        <w:numPr>
                          <w:ilvl w:val="0"/>
                          <w:numId w:val="1"/>
                        </w:numPr>
                        <w:jc w:val="left"/>
                        <w:rPr>
                          <w:rFonts w:ascii="Trebuchet MS" w:hAnsi="Trebuchet MS" w:cstheme="majorHAnsi"/>
                          <w:sz w:val="18"/>
                          <w:lang w:val="es-ES"/>
                        </w:rPr>
                      </w:pPr>
                      <w:r>
                        <w:rPr>
                          <w:rFonts w:ascii="Trebuchet MS" w:hAnsi="Trebuchet MS" w:cstheme="majorHAnsi"/>
                          <w:sz w:val="18"/>
                          <w:lang w:val="es-ES"/>
                        </w:rPr>
                        <w:t>12</w:t>
                      </w:r>
                      <w:r w:rsidR="00241087">
                        <w:rPr>
                          <w:rFonts w:ascii="Trebuchet MS" w:hAnsi="Trebuchet MS" w:cstheme="majorHAnsi"/>
                          <w:sz w:val="18"/>
                          <w:lang w:val="es-ES"/>
                        </w:rPr>
                        <w:t xml:space="preserve"> de </w:t>
                      </w:r>
                      <w:r>
                        <w:rPr>
                          <w:rFonts w:ascii="Trebuchet MS" w:hAnsi="Trebuchet MS" w:cstheme="majorHAnsi"/>
                          <w:sz w:val="18"/>
                          <w:lang w:val="es-ES"/>
                        </w:rPr>
                        <w:t>mayo</w:t>
                      </w:r>
                      <w:r w:rsidR="006D0B57">
                        <w:rPr>
                          <w:rFonts w:ascii="Trebuchet MS" w:hAnsi="Trebuchet MS" w:cstheme="majorHAnsi"/>
                          <w:sz w:val="18"/>
                          <w:lang w:val="es-ES"/>
                        </w:rPr>
                        <w:t xml:space="preserve"> </w:t>
                      </w:r>
                      <w:r w:rsidR="00241087">
                        <w:rPr>
                          <w:rFonts w:ascii="Trebuchet MS" w:hAnsi="Trebuchet MS" w:cstheme="majorHAnsi"/>
                          <w:sz w:val="18"/>
                          <w:lang w:val="es-ES"/>
                        </w:rPr>
                        <w:t>de 09:3</w:t>
                      </w:r>
                      <w:r w:rsidR="00241087" w:rsidRPr="00322E34">
                        <w:rPr>
                          <w:rFonts w:ascii="Trebuchet MS" w:hAnsi="Trebuchet MS" w:cstheme="majorHAnsi"/>
                          <w:sz w:val="18"/>
                          <w:lang w:val="es-ES"/>
                        </w:rPr>
                        <w:t xml:space="preserve">0 – </w:t>
                      </w:r>
                      <w:r>
                        <w:rPr>
                          <w:rFonts w:ascii="Trebuchet MS" w:hAnsi="Trebuchet MS" w:cstheme="majorHAnsi"/>
                          <w:sz w:val="18"/>
                          <w:lang w:val="es-ES"/>
                        </w:rPr>
                        <w:t>15:15</w:t>
                      </w:r>
                      <w:r w:rsidR="00241087" w:rsidRPr="00322E34">
                        <w:rPr>
                          <w:rFonts w:ascii="Trebuchet MS" w:hAnsi="Trebuchet MS" w:cstheme="majorHAnsi"/>
                          <w:sz w:val="18"/>
                          <w:lang w:val="es-ES"/>
                        </w:rPr>
                        <w:t xml:space="preserve"> h. </w:t>
                      </w:r>
                    </w:p>
                    <w:p w14:paraId="40380735" w14:textId="6CB4A928" w:rsidR="00241087" w:rsidRDefault="00241087" w:rsidP="00322E34">
                      <w:pPr>
                        <w:pStyle w:val="Prrafodelista"/>
                        <w:numPr>
                          <w:ilvl w:val="0"/>
                          <w:numId w:val="1"/>
                        </w:numPr>
                        <w:rPr>
                          <w:rFonts w:ascii="Trebuchet MS" w:hAnsi="Trebuchet MS" w:cstheme="majorHAnsi"/>
                          <w:sz w:val="18"/>
                          <w:lang w:val="es-ES"/>
                        </w:rPr>
                      </w:pPr>
                      <w:r>
                        <w:rPr>
                          <w:rFonts w:ascii="Trebuchet MS" w:hAnsi="Trebuchet MS" w:cstheme="majorHAnsi"/>
                          <w:sz w:val="18"/>
                          <w:lang w:val="es-ES"/>
                        </w:rPr>
                        <w:t>F</w:t>
                      </w:r>
                      <w:r w:rsidRPr="00322E34">
                        <w:rPr>
                          <w:rFonts w:ascii="Trebuchet MS" w:hAnsi="Trebuchet MS" w:cstheme="majorHAnsi"/>
                          <w:sz w:val="18"/>
                          <w:lang w:val="es-ES"/>
                        </w:rPr>
                        <w:t xml:space="preserve">ormato mixto. </w:t>
                      </w:r>
                    </w:p>
                    <w:p w14:paraId="43AA4887" w14:textId="620F6488" w:rsidR="00241087" w:rsidRPr="00F84B74" w:rsidRDefault="00241087" w:rsidP="00F84B74">
                      <w:pPr>
                        <w:pStyle w:val="Prrafodelista"/>
                        <w:numPr>
                          <w:ilvl w:val="1"/>
                          <w:numId w:val="1"/>
                        </w:numPr>
                        <w:rPr>
                          <w:rFonts w:ascii="Trebuchet MS" w:hAnsi="Trebuchet MS" w:cstheme="majorHAnsi"/>
                          <w:sz w:val="18"/>
                          <w:lang w:val="es-ES"/>
                        </w:rPr>
                      </w:pPr>
                      <w:r w:rsidRPr="00322E34">
                        <w:rPr>
                          <w:rFonts w:ascii="Trebuchet MS" w:hAnsi="Trebuchet MS" w:cstheme="majorHAnsi"/>
                          <w:sz w:val="18"/>
                          <w:lang w:val="es-ES"/>
                        </w:rPr>
                        <w:t xml:space="preserve">Presencial: </w:t>
                      </w:r>
                      <w:r>
                        <w:rPr>
                          <w:rFonts w:ascii="Trebuchet MS" w:hAnsi="Trebuchet MS" w:cstheme="majorHAnsi"/>
                          <w:sz w:val="18"/>
                          <w:lang w:val="es-ES"/>
                        </w:rPr>
                        <w:t xml:space="preserve">Ministerio de Agricultura, Pesca y Alimentación. </w:t>
                      </w:r>
                      <w:r w:rsidRPr="00F84B74">
                        <w:rPr>
                          <w:rFonts w:ascii="Trebuchet MS" w:hAnsi="Trebuchet MS" w:cstheme="majorHAnsi"/>
                          <w:sz w:val="18"/>
                          <w:lang w:val="es-ES"/>
                        </w:rPr>
                        <w:t>Paseo de la Infanta Isabel, 1 Madrid. Salón de actos de Atocha.</w:t>
                      </w:r>
                    </w:p>
                    <w:p w14:paraId="76AD2DBE" w14:textId="4DC79480" w:rsidR="00241087" w:rsidRPr="00F84B74" w:rsidRDefault="00241087" w:rsidP="00F84B74">
                      <w:pPr>
                        <w:pStyle w:val="Prrafodelista"/>
                        <w:numPr>
                          <w:ilvl w:val="1"/>
                          <w:numId w:val="1"/>
                        </w:numPr>
                        <w:rPr>
                          <w:rFonts w:ascii="Trebuchet MS" w:hAnsi="Trebuchet MS" w:cstheme="majorHAnsi"/>
                          <w:sz w:val="18"/>
                          <w:lang w:val="es-ES"/>
                        </w:rPr>
                      </w:pPr>
                      <w:r w:rsidRPr="002F1B4C">
                        <w:rPr>
                          <w:rFonts w:ascii="Trebuchet MS" w:hAnsi="Trebuchet MS" w:cstheme="majorHAnsi"/>
                          <w:i/>
                          <w:sz w:val="18"/>
                          <w:lang w:val="es-ES"/>
                        </w:rPr>
                        <w:t>Online</w:t>
                      </w:r>
                      <w:r>
                        <w:rPr>
                          <w:rFonts w:ascii="Trebuchet MS" w:hAnsi="Trebuchet MS" w:cstheme="majorHAnsi"/>
                          <w:sz w:val="18"/>
                          <w:lang w:val="es-ES"/>
                        </w:rPr>
                        <w:t>: Vía Zoom.</w:t>
                      </w:r>
                    </w:p>
                    <w:p w14:paraId="1AAA51DD" w14:textId="24FC9B09" w:rsidR="00241087" w:rsidRPr="00403804" w:rsidRDefault="00241087" w:rsidP="00F51A07">
                      <w:pPr>
                        <w:pStyle w:val="Prrafodelista"/>
                        <w:numPr>
                          <w:ilvl w:val="0"/>
                          <w:numId w:val="1"/>
                        </w:numPr>
                        <w:rPr>
                          <w:rFonts w:ascii="Trebuchet MS" w:hAnsi="Trebuchet MS" w:cstheme="majorHAnsi"/>
                          <w:sz w:val="18"/>
                          <w:lang w:val="es-ES"/>
                        </w:rPr>
                      </w:pPr>
                      <w:r>
                        <w:rPr>
                          <w:rFonts w:ascii="Trebuchet MS" w:hAnsi="Trebuchet MS" w:cstheme="majorHAnsi"/>
                          <w:sz w:val="18"/>
                          <w:lang w:val="es-ES"/>
                        </w:rPr>
                        <w:t>Asistentes:</w:t>
                      </w:r>
                      <w:r w:rsidRPr="009B6AF4">
                        <w:rPr>
                          <w:rFonts w:ascii="Trebuchet MS" w:hAnsi="Trebuchet MS" w:cstheme="majorHAnsi"/>
                          <w:sz w:val="18"/>
                          <w:lang w:val="es-ES"/>
                        </w:rPr>
                        <w:t xml:space="preserve"> </w:t>
                      </w:r>
                      <w:r w:rsidR="00F53DA5">
                        <w:rPr>
                          <w:rFonts w:ascii="Trebuchet MS" w:hAnsi="Trebuchet MS" w:cstheme="majorHAnsi"/>
                          <w:sz w:val="18"/>
                          <w:lang w:val="es-ES"/>
                        </w:rPr>
                        <w:t>268</w:t>
                      </w:r>
                      <w:r w:rsidRPr="009B6AF4">
                        <w:rPr>
                          <w:rFonts w:ascii="Trebuchet MS" w:hAnsi="Trebuchet MS" w:cstheme="majorHAnsi"/>
                          <w:sz w:val="18"/>
                          <w:lang w:val="es-ES"/>
                        </w:rPr>
                        <w:t xml:space="preserve"> asistentes </w:t>
                      </w:r>
                      <w:r w:rsidR="00C3315A">
                        <w:rPr>
                          <w:rFonts w:ascii="Trebuchet MS" w:hAnsi="Trebuchet MS" w:cstheme="majorHAnsi"/>
                          <w:sz w:val="18"/>
                          <w:lang w:val="es-ES"/>
                        </w:rPr>
                        <w:t>(68 en modalidad presencial, 200</w:t>
                      </w:r>
                      <w:r w:rsidR="00F90535">
                        <w:rPr>
                          <w:rFonts w:ascii="Trebuchet MS" w:hAnsi="Trebuchet MS" w:cstheme="majorHAnsi"/>
                          <w:sz w:val="18"/>
                          <w:lang w:val="es-ES"/>
                        </w:rPr>
                        <w:t xml:space="preserve"> por </w:t>
                      </w:r>
                      <w:r w:rsidR="00F90535" w:rsidRPr="00327138">
                        <w:rPr>
                          <w:rFonts w:ascii="Trebuchet MS" w:hAnsi="Trebuchet MS" w:cstheme="majorHAnsi"/>
                          <w:i/>
                          <w:sz w:val="18"/>
                          <w:lang w:val="es-ES"/>
                        </w:rPr>
                        <w:t>str</w:t>
                      </w:r>
                      <w:r w:rsidR="00327138" w:rsidRPr="00327138">
                        <w:rPr>
                          <w:rFonts w:ascii="Trebuchet MS" w:hAnsi="Trebuchet MS" w:cstheme="majorHAnsi"/>
                          <w:i/>
                          <w:sz w:val="18"/>
                          <w:lang w:val="es-ES"/>
                        </w:rPr>
                        <w:t>e</w:t>
                      </w:r>
                      <w:r w:rsidR="00F90535" w:rsidRPr="00327138">
                        <w:rPr>
                          <w:rFonts w:ascii="Trebuchet MS" w:hAnsi="Trebuchet MS" w:cstheme="majorHAnsi"/>
                          <w:i/>
                          <w:sz w:val="18"/>
                          <w:lang w:val="es-ES"/>
                        </w:rPr>
                        <w:t>aming</w:t>
                      </w:r>
                      <w:r w:rsidR="00F90535">
                        <w:rPr>
                          <w:rFonts w:ascii="Trebuchet MS" w:hAnsi="Trebuchet MS" w:cstheme="majorHAnsi"/>
                          <w:sz w:val="18"/>
                          <w:lang w:val="es-ES"/>
                        </w:rPr>
                        <w:t xml:space="preserve">), </w:t>
                      </w:r>
                      <w:r w:rsidRPr="009B6AF4">
                        <w:rPr>
                          <w:rFonts w:ascii="Trebuchet MS" w:hAnsi="Trebuchet MS" w:cstheme="majorHAnsi"/>
                          <w:sz w:val="18"/>
                          <w:lang w:val="es-ES"/>
                        </w:rPr>
                        <w:t>entre los que se encontraban</w:t>
                      </w:r>
                      <w:r w:rsidRPr="00F51A07">
                        <w:rPr>
                          <w:rFonts w:ascii="Trebuchet MS" w:hAnsi="Trebuchet MS" w:cstheme="majorHAnsi"/>
                          <w:sz w:val="18"/>
                          <w:lang w:val="es-ES"/>
                        </w:rPr>
                        <w:t xml:space="preserve"> agricultores, representantes d</w:t>
                      </w:r>
                      <w:r>
                        <w:rPr>
                          <w:rFonts w:ascii="Trebuchet MS" w:hAnsi="Trebuchet MS" w:cstheme="majorHAnsi"/>
                          <w:sz w:val="18"/>
                          <w:lang w:val="es-ES"/>
                        </w:rPr>
                        <w:t>e las organizaciones agrarias y de la A</w:t>
                      </w:r>
                      <w:r w:rsidRPr="00F51A07">
                        <w:rPr>
                          <w:rFonts w:ascii="Trebuchet MS" w:hAnsi="Trebuchet MS" w:cstheme="majorHAnsi"/>
                          <w:sz w:val="18"/>
                          <w:lang w:val="es-ES"/>
                        </w:rPr>
                        <w:t>dministración</w:t>
                      </w:r>
                      <w:r>
                        <w:rPr>
                          <w:rFonts w:ascii="Trebuchet MS" w:hAnsi="Trebuchet MS" w:cstheme="majorHAnsi"/>
                          <w:sz w:val="18"/>
                          <w:lang w:val="es-ES"/>
                        </w:rPr>
                        <w:t>,</w:t>
                      </w:r>
                      <w:r w:rsidRPr="00F51A07">
                        <w:rPr>
                          <w:rFonts w:ascii="Trebuchet MS" w:hAnsi="Trebuchet MS" w:cstheme="majorHAnsi"/>
                          <w:sz w:val="18"/>
                          <w:lang w:val="es-ES"/>
                        </w:rPr>
                        <w:t xml:space="preserve"> </w:t>
                      </w:r>
                      <w:r w:rsidR="00F53DA5">
                        <w:rPr>
                          <w:rFonts w:ascii="Trebuchet MS" w:hAnsi="Trebuchet MS" w:cstheme="majorHAnsi"/>
                          <w:sz w:val="18"/>
                          <w:lang w:val="es-ES"/>
                        </w:rPr>
                        <w:t xml:space="preserve">centros de investigación </w:t>
                      </w:r>
                      <w:r w:rsidRPr="00F51A07">
                        <w:rPr>
                          <w:rFonts w:ascii="Trebuchet MS" w:hAnsi="Trebuchet MS" w:cstheme="majorHAnsi"/>
                          <w:sz w:val="18"/>
                          <w:lang w:val="es-ES"/>
                        </w:rPr>
                        <w:t>y toda entidad con interés en la temática objeto de este evento</w:t>
                      </w:r>
                      <w:r w:rsidRPr="00C95014">
                        <w:rPr>
                          <w:rFonts w:ascii="Trebuchet MS" w:hAnsi="Trebuchet MS" w:cstheme="majorHAnsi"/>
                          <w:sz w:val="18"/>
                          <w:lang w:val="es-ES"/>
                        </w:rPr>
                        <w:t>.</w:t>
                      </w:r>
                    </w:p>
                    <w:p w14:paraId="6806863C" w14:textId="7B08BC80" w:rsidR="00241087" w:rsidRPr="00F84B74" w:rsidRDefault="00241087" w:rsidP="00F84B74">
                      <w:pPr>
                        <w:pStyle w:val="Prrafodelista"/>
                        <w:numPr>
                          <w:ilvl w:val="0"/>
                          <w:numId w:val="1"/>
                        </w:numPr>
                        <w:rPr>
                          <w:rStyle w:val="Hipervnculo"/>
                          <w:rFonts w:ascii="Trebuchet MS" w:hAnsi="Trebuchet MS" w:cstheme="majorHAnsi"/>
                          <w:color w:val="FFFFFF" w:themeColor="background1"/>
                          <w:sz w:val="18"/>
                          <w:lang w:val="es-ES"/>
                        </w:rPr>
                      </w:pPr>
                      <w:r>
                        <w:rPr>
                          <w:rFonts w:ascii="Trebuchet MS" w:hAnsi="Trebuchet MS" w:cstheme="majorHAnsi"/>
                          <w:sz w:val="18"/>
                          <w:lang w:val="es-ES"/>
                        </w:rPr>
                        <w:t xml:space="preserve">Jornada organizada por </w:t>
                      </w:r>
                      <w:r w:rsidRPr="007B264D">
                        <w:rPr>
                          <w:rFonts w:ascii="Trebuchet MS" w:hAnsi="Trebuchet MS" w:cstheme="majorHAnsi"/>
                          <w:sz w:val="18"/>
                          <w:lang w:val="es-ES"/>
                        </w:rPr>
                        <w:t>la</w:t>
                      </w:r>
                      <w:r w:rsidR="007B264D" w:rsidRPr="007B264D">
                        <w:t xml:space="preserve"> </w:t>
                      </w:r>
                      <w:hyperlink r:id="rId13" w:history="1">
                        <w:r w:rsidR="007B264D" w:rsidRPr="007B264D">
                          <w:rPr>
                            <w:rStyle w:val="Hipervnculo"/>
                            <w:rFonts w:ascii="Trebuchet MS" w:hAnsi="Trebuchet MS"/>
                            <w:color w:val="FFFFFF" w:themeColor="background1"/>
                            <w:sz w:val="18"/>
                          </w:rPr>
                          <w:t>Red PAC</w:t>
                        </w:r>
                      </w:hyperlink>
                      <w:r w:rsidRPr="00C92A28">
                        <w:rPr>
                          <w:rStyle w:val="Hipervnculo"/>
                          <w:rFonts w:ascii="Trebuchet MS" w:hAnsi="Trebuchet MS" w:cstheme="majorHAnsi"/>
                          <w:color w:val="FFFFFF" w:themeColor="background1"/>
                          <w:sz w:val="18"/>
                          <w:u w:val="none"/>
                          <w:lang w:val="es-ES"/>
                        </w:rPr>
                        <w:t xml:space="preserve">, </w:t>
                      </w:r>
                      <w:r w:rsidRPr="002F1B4C">
                        <w:rPr>
                          <w:rStyle w:val="Hipervnculo"/>
                          <w:rFonts w:ascii="Trebuchet MS" w:hAnsi="Trebuchet MS" w:cstheme="majorHAnsi"/>
                          <w:color w:val="FFFFFF" w:themeColor="background1"/>
                          <w:sz w:val="18"/>
                          <w:u w:val="none"/>
                          <w:lang w:val="es-ES"/>
                        </w:rPr>
                        <w:t>perteneciente a la Subdirección General de Planificación de Políticas Agrarias</w:t>
                      </w:r>
                      <w:r>
                        <w:rPr>
                          <w:rStyle w:val="Hipervnculo"/>
                          <w:rFonts w:ascii="Trebuchet MS" w:hAnsi="Trebuchet MS" w:cstheme="majorHAnsi"/>
                          <w:color w:val="FFFFFF" w:themeColor="background1"/>
                          <w:sz w:val="18"/>
                          <w:u w:val="none"/>
                          <w:lang w:val="es-ES"/>
                        </w:rPr>
                        <w:t>, y</w:t>
                      </w:r>
                      <w:r w:rsidRPr="00F84B74">
                        <w:rPr>
                          <w:rStyle w:val="Hipervnculo"/>
                          <w:rFonts w:ascii="Trebuchet MS" w:hAnsi="Trebuchet MS" w:cstheme="majorHAnsi"/>
                          <w:color w:val="FFFFFF" w:themeColor="background1"/>
                          <w:sz w:val="18"/>
                          <w:u w:val="none"/>
                          <w:lang w:val="es-ES"/>
                        </w:rPr>
                        <w:t xml:space="preserve"> la </w:t>
                      </w:r>
                      <w:r w:rsidR="00DB0534">
                        <w:rPr>
                          <w:rStyle w:val="Hipervnculo"/>
                          <w:rFonts w:ascii="Trebuchet MS" w:hAnsi="Trebuchet MS" w:cstheme="majorHAnsi"/>
                          <w:color w:val="FFFFFF" w:themeColor="background1"/>
                          <w:sz w:val="18"/>
                          <w:u w:val="none"/>
                          <w:lang w:val="es-ES"/>
                        </w:rPr>
                        <w:t>SG de Medios de Producción Agraria y Oficina Española de Variedades Vegetales</w:t>
                      </w:r>
                      <w:r w:rsidR="0075445C">
                        <w:rPr>
                          <w:rStyle w:val="Hipervnculo"/>
                          <w:rFonts w:ascii="Trebuchet MS" w:hAnsi="Trebuchet MS" w:cstheme="majorHAnsi"/>
                          <w:color w:val="FFFFFF" w:themeColor="background1"/>
                          <w:sz w:val="18"/>
                          <w:u w:val="none"/>
                          <w:lang w:val="es-ES"/>
                        </w:rPr>
                        <w:t xml:space="preserve">, ambas </w:t>
                      </w:r>
                      <w:r>
                        <w:rPr>
                          <w:rStyle w:val="Hipervnculo"/>
                          <w:rFonts w:ascii="Trebuchet MS" w:hAnsi="Trebuchet MS" w:cstheme="majorHAnsi"/>
                          <w:color w:val="FFFFFF" w:themeColor="background1"/>
                          <w:sz w:val="18"/>
                          <w:u w:val="none"/>
                          <w:lang w:val="es-ES"/>
                        </w:rPr>
                        <w:t>pertenecientes al</w:t>
                      </w:r>
                      <w:r w:rsidR="007B264D">
                        <w:rPr>
                          <w:rStyle w:val="Hipervnculo"/>
                          <w:rFonts w:ascii="Trebuchet MS" w:hAnsi="Trebuchet MS" w:cstheme="majorHAnsi"/>
                          <w:color w:val="FFFFFF" w:themeColor="background1"/>
                          <w:sz w:val="18"/>
                          <w:u w:val="none"/>
                          <w:lang w:val="es-ES"/>
                        </w:rPr>
                        <w:t xml:space="preserve"> </w:t>
                      </w:r>
                      <w:hyperlink r:id="rId14" w:history="1">
                        <w:r w:rsidR="007B264D" w:rsidRPr="007B264D">
                          <w:rPr>
                            <w:rStyle w:val="Hipervnculo"/>
                            <w:rFonts w:ascii="Trebuchet MS" w:hAnsi="Trebuchet MS" w:cstheme="majorHAnsi"/>
                            <w:color w:val="FFFFFF" w:themeColor="background1"/>
                            <w:sz w:val="18"/>
                            <w:lang w:val="es-ES"/>
                          </w:rPr>
                          <w:t>Ministerio de Agricultura, Pesca</w:t>
                        </w:r>
                        <w:r w:rsidR="007B264D" w:rsidRPr="007B264D">
                          <w:rPr>
                            <w:rStyle w:val="Hipervnculo"/>
                            <w:rFonts w:ascii="Trebuchet MS" w:hAnsi="Trebuchet MS" w:cstheme="majorHAnsi"/>
                            <w:color w:val="FFFFFF" w:themeColor="background1"/>
                            <w:sz w:val="18"/>
                            <w:lang w:val="es-ES"/>
                          </w:rPr>
                          <w:t xml:space="preserve"> </w:t>
                        </w:r>
                        <w:r w:rsidR="007B264D" w:rsidRPr="007B264D">
                          <w:rPr>
                            <w:rStyle w:val="Hipervnculo"/>
                            <w:rFonts w:ascii="Trebuchet MS" w:hAnsi="Trebuchet MS" w:cstheme="majorHAnsi"/>
                            <w:color w:val="FFFFFF" w:themeColor="background1"/>
                            <w:sz w:val="18"/>
                            <w:lang w:val="es-ES"/>
                          </w:rPr>
                          <w:t>y Alimentación</w:t>
                        </w:r>
                      </w:hyperlink>
                      <w:r w:rsidR="007B264D" w:rsidRPr="007B264D">
                        <w:rPr>
                          <w:rStyle w:val="Hipervnculo"/>
                          <w:rFonts w:ascii="Trebuchet MS" w:hAnsi="Trebuchet MS" w:cstheme="majorHAnsi"/>
                          <w:color w:val="FFFFFF" w:themeColor="background1"/>
                          <w:sz w:val="18"/>
                          <w:u w:val="none"/>
                          <w:lang w:val="es-ES"/>
                        </w:rPr>
                        <w:t>.</w:t>
                      </w:r>
                      <w:r w:rsidRPr="007B264D">
                        <w:rPr>
                          <w:rFonts w:ascii="Trebuchet MS" w:hAnsi="Trebuchet MS" w:cstheme="majorHAnsi"/>
                          <w:sz w:val="18"/>
                          <w:lang w:val="es-ES"/>
                        </w:rPr>
                        <w:t xml:space="preserve"> </w:t>
                      </w:r>
                    </w:p>
                  </w:txbxContent>
                </v:textbox>
                <w10:wrap type="square" anchorx="margin"/>
              </v:rect>
            </w:pict>
          </mc:Fallback>
        </mc:AlternateContent>
      </w:r>
      <w:r w:rsidR="00F84B74" w:rsidRPr="00127257">
        <w:rPr>
          <w:rFonts w:ascii="Trebuchet MS" w:hAnsi="Trebuchet MS"/>
          <w:i w:val="0"/>
          <w:sz w:val="22"/>
          <w:lang w:eastAsia="es-ES"/>
        </w:rPr>
        <mc:AlternateContent>
          <mc:Choice Requires="wps">
            <w:drawing>
              <wp:anchor distT="45720" distB="45720" distL="114300" distR="114300" simplePos="0" relativeHeight="251696128" behindDoc="1" locked="0" layoutInCell="1" allowOverlap="1" wp14:anchorId="08A2FC03" wp14:editId="4E01337F">
                <wp:simplePos x="0" y="0"/>
                <wp:positionH relativeFrom="page">
                  <wp:align>left</wp:align>
                </wp:positionH>
                <wp:positionV relativeFrom="paragraph">
                  <wp:posOffset>1905</wp:posOffset>
                </wp:positionV>
                <wp:extent cx="7772400" cy="857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57250"/>
                        </a:xfrm>
                        <a:prstGeom prst="rect">
                          <a:avLst/>
                        </a:prstGeom>
                        <a:solidFill>
                          <a:srgbClr val="3E84A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DEBEB" w14:textId="37387EFE" w:rsidR="00241087" w:rsidRPr="00C36D11" w:rsidRDefault="00241087" w:rsidP="005B3EC9">
                            <w:pPr>
                              <w:pStyle w:val="Ttuloevento"/>
                              <w:spacing w:after="0"/>
                              <w:jc w:val="center"/>
                              <w:rPr>
                                <w:rFonts w:ascii="Trebuchet MS" w:hAnsi="Trebuchet MS"/>
                                <w:b/>
                                <w:sz w:val="30"/>
                                <w:szCs w:val="30"/>
                                <w:lang w:val="es-ES"/>
                              </w:rPr>
                            </w:pPr>
                            <w:r>
                              <w:rPr>
                                <w:rFonts w:ascii="Trebuchet MS" w:hAnsi="Trebuchet MS"/>
                                <w:b/>
                                <w:sz w:val="30"/>
                                <w:szCs w:val="30"/>
                                <w:lang w:val="es-ES"/>
                              </w:rPr>
                              <w:t xml:space="preserve">JORNADA </w:t>
                            </w:r>
                            <w:r w:rsidR="00DB0534">
                              <w:rPr>
                                <w:rFonts w:ascii="Trebuchet MS" w:hAnsi="Trebuchet MS"/>
                                <w:b/>
                                <w:sz w:val="30"/>
                                <w:szCs w:val="30"/>
                                <w:lang w:val="es-ES"/>
                              </w:rPr>
                              <w:t>SOBRE EL POTENCIAL DE LAS NUEVAS TECNOLOGÍAS DE MEJORA GENÉTICA EN EL SECTOR AGROALIMENTARIO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A2FC03" id="_x0000_t202" coordsize="21600,21600" o:spt="202" path="m,l,21600r21600,l21600,xe">
                <v:stroke joinstyle="miter"/>
                <v:path gradientshapeok="t" o:connecttype="rect"/>
              </v:shapetype>
              <v:shape id="Cuadro de texto 2" o:spid="_x0000_s1027" type="#_x0000_t202" style="position:absolute;left:0;text-align:left;margin-left:0;margin-top:.15pt;width:612pt;height:67.5pt;z-index:-2516203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" fillcolor="#3e84a3" strokecolor="#7f7f7f [1612]" strokeweight="1pt">
                <v:textbox>
                  <w:txbxContent>
                    <w:p w14:paraId="705DEBEB" w14:textId="37387EFE" w:rsidR="00241087" w:rsidRPr="00C36D11" w:rsidRDefault="00241087" w:rsidP="005B3EC9">
                      <w:pPr>
                        <w:pStyle w:val="Ttuloevento"/>
                        <w:spacing w:after="0"/>
                        <w:jc w:val="center"/>
                        <w:rPr>
                          <w:rFonts w:ascii="Trebuchet MS" w:hAnsi="Trebuchet MS"/>
                          <w:b/>
                          <w:sz w:val="30"/>
                          <w:szCs w:val="30"/>
                          <w:lang w:val="es-ES"/>
                        </w:rPr>
                      </w:pPr>
                      <w:r>
                        <w:rPr>
                          <w:rFonts w:ascii="Trebuchet MS" w:hAnsi="Trebuchet MS"/>
                          <w:b/>
                          <w:sz w:val="30"/>
                          <w:szCs w:val="30"/>
                          <w:lang w:val="es-ES"/>
                        </w:rPr>
                        <w:t xml:space="preserve">JORNADA </w:t>
                      </w:r>
                      <w:r w:rsidR="00DB0534">
                        <w:rPr>
                          <w:rFonts w:ascii="Trebuchet MS" w:hAnsi="Trebuchet MS"/>
                          <w:b/>
                          <w:sz w:val="30"/>
                          <w:szCs w:val="30"/>
                          <w:lang w:val="es-ES"/>
                        </w:rPr>
                        <w:t>SOBRE EL POTENCIAL DE LAS NUEVAS TECNOLOGÍAS DE MEJORA GENÉTICA EN EL SECTOR AGROALIMENTARIO</w:t>
                      </w:r>
                    </w:p>
                  </w:txbxContent>
                </v:textbox>
                <w10:wrap type="square" anchorx="page"/>
              </v:shape>
            </w:pict>
          </mc:Fallback>
        </mc:AlternateContent>
      </w:r>
      <w:r w:rsidR="000025EE">
        <w:rPr>
          <w:rFonts w:ascii="Trebuchet MS" w:hAnsi="Trebuchet MS" w:cstheme="majorHAnsi"/>
          <w:bCs w:val="0"/>
          <w:i w:val="0"/>
          <w:caps w:val="0"/>
          <w:color w:val="3E84A3" w:themeColor="accent4"/>
          <w:kern w:val="2"/>
          <w:sz w:val="22"/>
        </w:rPr>
        <w:t xml:space="preserve">El día </w:t>
      </w:r>
      <w:r w:rsidR="00DB0534">
        <w:rPr>
          <w:rFonts w:ascii="Trebuchet MS" w:hAnsi="Trebuchet MS" w:cstheme="majorHAnsi"/>
          <w:bCs w:val="0"/>
          <w:i w:val="0"/>
          <w:caps w:val="0"/>
          <w:color w:val="3E84A3" w:themeColor="accent4"/>
          <w:kern w:val="2"/>
          <w:sz w:val="22"/>
        </w:rPr>
        <w:t>12</w:t>
      </w:r>
      <w:r w:rsidR="000025EE">
        <w:rPr>
          <w:rFonts w:ascii="Trebuchet MS" w:hAnsi="Trebuchet MS" w:cstheme="majorHAnsi"/>
          <w:bCs w:val="0"/>
          <w:i w:val="0"/>
          <w:caps w:val="0"/>
          <w:color w:val="3E84A3" w:themeColor="accent4"/>
          <w:kern w:val="2"/>
          <w:sz w:val="22"/>
        </w:rPr>
        <w:t xml:space="preserve"> de </w:t>
      </w:r>
      <w:r w:rsidR="00DB0534">
        <w:rPr>
          <w:rFonts w:ascii="Trebuchet MS" w:hAnsi="Trebuchet MS" w:cstheme="majorHAnsi"/>
          <w:bCs w:val="0"/>
          <w:i w:val="0"/>
          <w:caps w:val="0"/>
          <w:color w:val="3E84A3" w:themeColor="accent4"/>
          <w:kern w:val="2"/>
          <w:sz w:val="22"/>
        </w:rPr>
        <w:t>mayo</w:t>
      </w:r>
      <w:r w:rsidR="006D0B57">
        <w:rPr>
          <w:rFonts w:ascii="Trebuchet MS" w:hAnsi="Trebuchet MS" w:cstheme="majorHAnsi"/>
          <w:bCs w:val="0"/>
          <w:i w:val="0"/>
          <w:caps w:val="0"/>
          <w:color w:val="3E84A3" w:themeColor="accent4"/>
          <w:kern w:val="2"/>
          <w:sz w:val="22"/>
        </w:rPr>
        <w:t xml:space="preserve"> </w:t>
      </w:r>
      <w:r w:rsidR="002A79D2">
        <w:rPr>
          <w:rFonts w:ascii="Trebuchet MS" w:hAnsi="Trebuchet MS" w:cstheme="majorHAnsi"/>
          <w:bCs w:val="0"/>
          <w:i w:val="0"/>
          <w:caps w:val="0"/>
          <w:color w:val="3E84A3" w:themeColor="accent4"/>
          <w:kern w:val="2"/>
          <w:sz w:val="22"/>
        </w:rPr>
        <w:t xml:space="preserve">tuvo lugar la jornada </w:t>
      </w:r>
      <w:r w:rsidR="00DB0534">
        <w:rPr>
          <w:rFonts w:ascii="Trebuchet MS" w:hAnsi="Trebuchet MS" w:cstheme="majorHAnsi"/>
          <w:bCs w:val="0"/>
          <w:i w:val="0"/>
          <w:caps w:val="0"/>
          <w:color w:val="3E84A3" w:themeColor="accent4"/>
          <w:kern w:val="2"/>
          <w:sz w:val="22"/>
        </w:rPr>
        <w:t>sobre el potencial de las nuevas tecnologías de mejora genética en el sector agroalimentario</w:t>
      </w:r>
      <w:r w:rsidR="002F1B4C">
        <w:rPr>
          <w:rFonts w:ascii="Trebuchet MS" w:hAnsi="Trebuchet MS" w:cstheme="majorHAnsi"/>
          <w:bCs w:val="0"/>
          <w:i w:val="0"/>
          <w:caps w:val="0"/>
          <w:color w:val="3E84A3" w:themeColor="accent4"/>
          <w:kern w:val="2"/>
          <w:sz w:val="22"/>
        </w:rPr>
        <w:t xml:space="preserve"> en Madrid bajo la organización de la </w:t>
      </w:r>
      <w:r w:rsidR="00DB0534">
        <w:rPr>
          <w:rFonts w:ascii="Trebuchet MS" w:hAnsi="Trebuchet MS" w:cstheme="majorHAnsi"/>
          <w:bCs w:val="0"/>
          <w:i w:val="0"/>
          <w:caps w:val="0"/>
          <w:color w:val="3E84A3" w:themeColor="accent4"/>
          <w:kern w:val="2"/>
          <w:sz w:val="22"/>
        </w:rPr>
        <w:t xml:space="preserve">Subdirección General de Medios de Producción </w:t>
      </w:r>
      <w:r w:rsidR="00C825B5">
        <w:rPr>
          <w:rFonts w:ascii="Trebuchet MS" w:hAnsi="Trebuchet MS" w:cstheme="majorHAnsi"/>
          <w:bCs w:val="0"/>
          <w:i w:val="0"/>
          <w:caps w:val="0"/>
          <w:color w:val="3E84A3" w:themeColor="accent4"/>
          <w:kern w:val="2"/>
          <w:sz w:val="22"/>
        </w:rPr>
        <w:t xml:space="preserve">Agrícola </w:t>
      </w:r>
      <w:r w:rsidR="00DB0534">
        <w:rPr>
          <w:rFonts w:ascii="Trebuchet MS" w:hAnsi="Trebuchet MS" w:cstheme="majorHAnsi"/>
          <w:bCs w:val="0"/>
          <w:i w:val="0"/>
          <w:caps w:val="0"/>
          <w:color w:val="3E84A3" w:themeColor="accent4"/>
          <w:kern w:val="2"/>
          <w:sz w:val="22"/>
        </w:rPr>
        <w:t>y Oficina Española de Variedades Vegetales</w:t>
      </w:r>
      <w:r w:rsidR="002F1B4C">
        <w:rPr>
          <w:rFonts w:ascii="Trebuchet MS" w:hAnsi="Trebuchet MS" w:cstheme="majorHAnsi"/>
          <w:bCs w:val="0"/>
          <w:i w:val="0"/>
          <w:caps w:val="0"/>
          <w:color w:val="3E84A3" w:themeColor="accent4"/>
          <w:kern w:val="2"/>
          <w:sz w:val="22"/>
        </w:rPr>
        <w:t xml:space="preserve"> del Ministerio de Agricultura, Pesca y Alimentación (MAPA), en el marco de la Red PAC.</w:t>
      </w:r>
      <w:r w:rsidR="00B015CE" w:rsidRPr="00B015CE">
        <w:rPr>
          <w:rFonts w:ascii="Trebuchet MS" w:hAnsi="Trebuchet MS" w:cstheme="majorHAnsi"/>
          <w:color w:val="3E84A3" w:themeColor="accent4"/>
          <w:kern w:val="2"/>
        </w:rPr>
        <w:t xml:space="preserve"> </w:t>
      </w:r>
    </w:p>
    <w:p w14:paraId="1E9C41E3" w14:textId="03A6B088" w:rsidR="00862164" w:rsidRDefault="00127257" w:rsidP="009567D2">
      <w:pPr>
        <w:pStyle w:val="Textoindependiente"/>
        <w:spacing w:before="240"/>
        <w:ind w:right="131"/>
        <w:rPr>
          <w:rFonts w:ascii="Trebuchet MS" w:eastAsiaTheme="majorEastAsia" w:hAnsi="Trebuchet MS" w:cstheme="majorHAnsi"/>
          <w:bCs/>
          <w:noProof/>
          <w:color w:val="3E84A3"/>
          <w:kern w:val="2"/>
          <w:sz w:val="20"/>
          <w:szCs w:val="18"/>
          <w:lang w:val="es-ES" w:eastAsia="ja-JP" w:bidi="ar-SA"/>
          <w14:ligatures w14:val="standard"/>
        </w:rPr>
      </w:pPr>
      <w:r>
        <w:rPr>
          <w:rFonts w:ascii="Trebuchet MS" w:eastAsiaTheme="majorEastAsia" w:hAnsi="Trebuchet MS" w:cstheme="majorHAnsi"/>
          <w:bCs/>
          <w:noProof/>
          <w:color w:val="3E84A3"/>
          <w:kern w:val="2"/>
          <w:sz w:val="20"/>
          <w:szCs w:val="18"/>
          <w:lang w:val="es-ES" w:eastAsia="ja-JP" w:bidi="ar-SA"/>
          <w14:ligatures w14:val="standard"/>
        </w:rPr>
        <w:t xml:space="preserve">El evento </w:t>
      </w:r>
      <w:r w:rsidRPr="009567D2">
        <w:rPr>
          <w:rFonts w:ascii="Trebuchet MS" w:eastAsiaTheme="majorEastAsia" w:hAnsi="Trebuchet MS" w:cstheme="majorHAnsi"/>
          <w:bCs/>
          <w:noProof/>
          <w:color w:val="3E84A3"/>
          <w:kern w:val="2"/>
          <w:sz w:val="20"/>
          <w:szCs w:val="18"/>
          <w:lang w:val="es-ES" w:eastAsia="ja-JP" w:bidi="ar-SA"/>
          <w14:ligatures w14:val="standard"/>
        </w:rPr>
        <w:t>sirvió para</w:t>
      </w:r>
      <w:r w:rsidR="00102567">
        <w:rPr>
          <w:rFonts w:ascii="Trebuchet MS" w:eastAsiaTheme="majorEastAsia" w:hAnsi="Trebuchet MS" w:cstheme="majorHAnsi"/>
          <w:bCs/>
          <w:noProof/>
          <w:color w:val="3E84A3"/>
          <w:kern w:val="2"/>
          <w:sz w:val="20"/>
          <w:szCs w:val="18"/>
          <w:lang w:val="es-ES" w:eastAsia="ja-JP" w:bidi="ar-SA"/>
          <w14:ligatures w14:val="standard"/>
        </w:rPr>
        <w:t xml:space="preserve"> dar a conocer el proyecto de asesoramiento científico entre el </w:t>
      </w:r>
      <w:hyperlink r:id="rId15" w:history="1">
        <w:r w:rsidR="00102567" w:rsidRPr="00F53DA5">
          <w:rPr>
            <w:rStyle w:val="Hipervnculo"/>
            <w:rFonts w:ascii="Trebuchet MS" w:eastAsiaTheme="majorEastAsia" w:hAnsi="Trebuchet MS" w:cstheme="majorHAnsi"/>
            <w:bCs/>
            <w:noProof/>
            <w:kern w:val="2"/>
            <w:sz w:val="20"/>
            <w:szCs w:val="18"/>
            <w:lang w:val="es-ES" w:eastAsia="ja-JP" w:bidi="ar-SA"/>
            <w14:ligatures w14:val="standard"/>
          </w:rPr>
          <w:t>MAPA</w:t>
        </w:r>
      </w:hyperlink>
      <w:r w:rsidR="00102567">
        <w:rPr>
          <w:rFonts w:ascii="Trebuchet MS" w:eastAsiaTheme="majorEastAsia" w:hAnsi="Trebuchet MS" w:cstheme="majorHAnsi"/>
          <w:bCs/>
          <w:noProof/>
          <w:color w:val="3E84A3"/>
          <w:kern w:val="2"/>
          <w:sz w:val="20"/>
          <w:szCs w:val="18"/>
          <w:lang w:val="es-ES" w:eastAsia="ja-JP" w:bidi="ar-SA"/>
          <w14:ligatures w14:val="standard"/>
        </w:rPr>
        <w:t xml:space="preserve"> y el </w:t>
      </w:r>
      <w:hyperlink r:id="rId16" w:history="1">
        <w:r w:rsidR="00102567" w:rsidRPr="00F53DA5">
          <w:rPr>
            <w:rStyle w:val="Hipervnculo"/>
            <w:rFonts w:ascii="Trebuchet MS" w:eastAsiaTheme="majorEastAsia" w:hAnsi="Trebuchet MS" w:cstheme="majorHAnsi"/>
            <w:bCs/>
            <w:noProof/>
            <w:kern w:val="2"/>
            <w:sz w:val="20"/>
            <w:szCs w:val="18"/>
            <w:lang w:val="es-ES" w:eastAsia="ja-JP" w:bidi="ar-SA"/>
            <w14:ligatures w14:val="standard"/>
          </w:rPr>
          <w:t>Centro de Agrigenómica (CRAG)</w:t>
        </w:r>
      </w:hyperlink>
      <w:r w:rsidRPr="009567D2">
        <w:rPr>
          <w:rFonts w:ascii="Trebuchet MS" w:eastAsiaTheme="majorEastAsia" w:hAnsi="Trebuchet MS" w:cstheme="majorHAnsi"/>
          <w:bCs/>
          <w:noProof/>
          <w:color w:val="3E84A3"/>
          <w:kern w:val="2"/>
          <w:sz w:val="20"/>
          <w:szCs w:val="18"/>
          <w:lang w:val="es-ES" w:eastAsia="ja-JP" w:bidi="ar-SA"/>
          <w14:ligatures w14:val="standard"/>
        </w:rPr>
        <w:t xml:space="preserve"> </w:t>
      </w:r>
      <w:r w:rsidR="0075650C">
        <w:rPr>
          <w:rFonts w:ascii="Trebuchet MS" w:eastAsiaTheme="majorEastAsia" w:hAnsi="Trebuchet MS" w:cstheme="majorHAnsi"/>
          <w:bCs/>
          <w:noProof/>
          <w:color w:val="3E84A3"/>
          <w:kern w:val="2"/>
          <w:sz w:val="20"/>
          <w:szCs w:val="18"/>
          <w:lang w:val="es-ES" w:eastAsia="ja-JP" w:bidi="ar-SA"/>
          <w14:ligatures w14:val="standard"/>
        </w:rPr>
        <w:t>divulgar información sobre la</w:t>
      </w:r>
      <w:r w:rsidR="00C70DE5">
        <w:rPr>
          <w:rFonts w:ascii="Trebuchet MS" w:eastAsiaTheme="majorEastAsia" w:hAnsi="Trebuchet MS" w:cstheme="majorHAnsi"/>
          <w:bCs/>
          <w:noProof/>
          <w:color w:val="3E84A3"/>
          <w:kern w:val="2"/>
          <w:sz w:val="20"/>
          <w:szCs w:val="18"/>
          <w:lang w:val="es-ES" w:eastAsia="ja-JP" w:bidi="ar-SA"/>
          <w14:ligatures w14:val="standard"/>
        </w:rPr>
        <w:t>s nuevas tecnologías de mejora genética</w:t>
      </w:r>
      <w:r w:rsidR="00ED623F">
        <w:rPr>
          <w:rFonts w:ascii="Trebuchet MS" w:eastAsiaTheme="majorEastAsia" w:hAnsi="Trebuchet MS" w:cstheme="majorHAnsi"/>
          <w:bCs/>
          <w:noProof/>
          <w:color w:val="3E84A3"/>
          <w:kern w:val="2"/>
          <w:sz w:val="20"/>
          <w:szCs w:val="18"/>
          <w:lang w:val="es-ES" w:eastAsia="ja-JP" w:bidi="ar-SA"/>
          <w14:ligatures w14:val="standard"/>
        </w:rPr>
        <w:t xml:space="preserve">, </w:t>
      </w:r>
      <w:r w:rsidR="00C70DE5">
        <w:rPr>
          <w:rFonts w:ascii="Trebuchet MS" w:eastAsiaTheme="majorEastAsia" w:hAnsi="Trebuchet MS" w:cstheme="majorHAnsi"/>
          <w:bCs/>
          <w:noProof/>
          <w:color w:val="3E84A3"/>
          <w:kern w:val="2"/>
          <w:sz w:val="20"/>
          <w:szCs w:val="18"/>
          <w:lang w:val="es-ES" w:eastAsia="ja-JP" w:bidi="ar-SA"/>
          <w14:ligatures w14:val="standard"/>
        </w:rPr>
        <w:t>exponiendo ejemplos concretos en cultivos,</w:t>
      </w:r>
      <w:r w:rsidR="0075650C">
        <w:rPr>
          <w:rFonts w:ascii="Trebuchet MS" w:eastAsiaTheme="majorEastAsia" w:hAnsi="Trebuchet MS" w:cstheme="majorHAnsi"/>
          <w:bCs/>
          <w:noProof/>
          <w:color w:val="3E84A3"/>
          <w:kern w:val="2"/>
          <w:sz w:val="20"/>
          <w:szCs w:val="18"/>
          <w:lang w:val="es-ES" w:eastAsia="ja-JP" w:bidi="ar-SA"/>
          <w14:ligatures w14:val="standard"/>
        </w:rPr>
        <w:t xml:space="preserve"> y </w:t>
      </w:r>
      <w:r w:rsidR="00F53DA5">
        <w:rPr>
          <w:rFonts w:ascii="Trebuchet MS" w:eastAsiaTheme="majorEastAsia" w:hAnsi="Trebuchet MS" w:cstheme="majorHAnsi"/>
          <w:bCs/>
          <w:noProof/>
          <w:color w:val="3E84A3"/>
          <w:kern w:val="2"/>
          <w:sz w:val="20"/>
          <w:szCs w:val="18"/>
          <w:lang w:val="es-ES" w:eastAsia="ja-JP" w:bidi="ar-SA"/>
          <w14:ligatures w14:val="standard"/>
        </w:rPr>
        <w:t xml:space="preserve">ahondar </w:t>
      </w:r>
      <w:r w:rsidR="00C70DE5">
        <w:rPr>
          <w:rFonts w:ascii="Trebuchet MS" w:eastAsiaTheme="majorEastAsia" w:hAnsi="Trebuchet MS" w:cstheme="majorHAnsi"/>
          <w:bCs/>
          <w:noProof/>
          <w:color w:val="3E84A3"/>
          <w:kern w:val="2"/>
          <w:sz w:val="20"/>
          <w:szCs w:val="18"/>
          <w:lang w:val="es-ES" w:eastAsia="ja-JP" w:bidi="ar-SA"/>
          <w14:ligatures w14:val="standard"/>
        </w:rPr>
        <w:t>sobre el marco regulatorio actual</w:t>
      </w:r>
      <w:r w:rsidR="0075650C">
        <w:rPr>
          <w:rFonts w:ascii="Trebuchet MS" w:eastAsiaTheme="majorEastAsia" w:hAnsi="Trebuchet MS" w:cstheme="majorHAnsi"/>
          <w:bCs/>
          <w:noProof/>
          <w:color w:val="3E84A3"/>
          <w:kern w:val="2"/>
          <w:sz w:val="20"/>
          <w:szCs w:val="18"/>
          <w:lang w:val="es-ES" w:eastAsia="ja-JP" w:bidi="ar-SA"/>
          <w14:ligatures w14:val="standard"/>
        </w:rPr>
        <w:t xml:space="preserve"> </w:t>
      </w:r>
      <w:r w:rsidR="00C70DE5">
        <w:rPr>
          <w:rFonts w:ascii="Trebuchet MS" w:eastAsiaTheme="majorEastAsia" w:hAnsi="Trebuchet MS" w:cstheme="majorHAnsi"/>
          <w:bCs/>
          <w:noProof/>
          <w:color w:val="3E84A3"/>
          <w:kern w:val="2"/>
          <w:sz w:val="20"/>
          <w:szCs w:val="18"/>
          <w:lang w:val="es-ES" w:eastAsia="ja-JP" w:bidi="ar-SA"/>
          <w14:ligatures w14:val="standard"/>
        </w:rPr>
        <w:t>de estas técnicas</w:t>
      </w:r>
      <w:r w:rsidR="0075650C">
        <w:rPr>
          <w:rFonts w:ascii="Trebuchet MS" w:eastAsiaTheme="majorEastAsia" w:hAnsi="Trebuchet MS" w:cstheme="majorHAnsi"/>
          <w:bCs/>
          <w:noProof/>
          <w:color w:val="3E84A3"/>
          <w:kern w:val="2"/>
          <w:sz w:val="20"/>
          <w:szCs w:val="18"/>
          <w:lang w:val="es-ES" w:eastAsia="ja-JP" w:bidi="ar-SA"/>
          <w14:ligatures w14:val="standard"/>
        </w:rPr>
        <w:t>.</w:t>
      </w:r>
      <w:r w:rsidR="00ED623F">
        <w:rPr>
          <w:rFonts w:ascii="Trebuchet MS" w:eastAsiaTheme="majorEastAsia" w:hAnsi="Trebuchet MS" w:cstheme="majorHAnsi"/>
          <w:bCs/>
          <w:noProof/>
          <w:color w:val="3E84A3"/>
          <w:kern w:val="2"/>
          <w:sz w:val="20"/>
          <w:szCs w:val="18"/>
          <w:lang w:val="es-ES" w:eastAsia="ja-JP" w:bidi="ar-SA"/>
          <w14:ligatures w14:val="standard"/>
        </w:rPr>
        <w:t xml:space="preserve"> Se </w:t>
      </w:r>
      <w:r w:rsidR="00C70DE5">
        <w:rPr>
          <w:rFonts w:ascii="Trebuchet MS" w:eastAsiaTheme="majorEastAsia" w:hAnsi="Trebuchet MS" w:cstheme="majorHAnsi"/>
          <w:bCs/>
          <w:noProof/>
          <w:color w:val="3E84A3"/>
          <w:kern w:val="2"/>
          <w:sz w:val="20"/>
          <w:szCs w:val="18"/>
          <w:lang w:val="es-ES" w:eastAsia="ja-JP" w:bidi="ar-SA"/>
          <w14:ligatures w14:val="standard"/>
        </w:rPr>
        <w:t>explicó</w:t>
      </w:r>
      <w:r w:rsidR="00ED623F">
        <w:rPr>
          <w:rFonts w:ascii="Trebuchet MS" w:eastAsiaTheme="majorEastAsia" w:hAnsi="Trebuchet MS" w:cstheme="majorHAnsi"/>
          <w:bCs/>
          <w:noProof/>
          <w:color w:val="3E84A3"/>
          <w:kern w:val="2"/>
          <w:sz w:val="20"/>
          <w:szCs w:val="18"/>
          <w:lang w:val="es-ES" w:eastAsia="ja-JP" w:bidi="ar-SA"/>
          <w14:ligatures w14:val="standard"/>
        </w:rPr>
        <w:t xml:space="preserve"> </w:t>
      </w:r>
      <w:r w:rsidR="00C70DE5">
        <w:rPr>
          <w:rFonts w:ascii="Trebuchet MS" w:eastAsiaTheme="majorEastAsia" w:hAnsi="Trebuchet MS" w:cstheme="majorHAnsi"/>
          <w:bCs/>
          <w:noProof/>
          <w:color w:val="3E84A3"/>
          <w:kern w:val="2"/>
          <w:sz w:val="20"/>
          <w:szCs w:val="18"/>
          <w:lang w:val="es-ES" w:eastAsia="ja-JP" w:bidi="ar-SA"/>
          <w14:ligatures w14:val="standard"/>
        </w:rPr>
        <w:t>su situación legislativa</w:t>
      </w:r>
      <w:r w:rsidR="00ED623F">
        <w:rPr>
          <w:rFonts w:ascii="Trebuchet MS" w:eastAsiaTheme="majorEastAsia" w:hAnsi="Trebuchet MS" w:cstheme="majorHAnsi"/>
          <w:bCs/>
          <w:noProof/>
          <w:color w:val="3E84A3"/>
          <w:kern w:val="2"/>
          <w:sz w:val="20"/>
          <w:szCs w:val="18"/>
          <w:lang w:val="es-ES" w:eastAsia="ja-JP" w:bidi="ar-SA"/>
          <w14:ligatures w14:val="standard"/>
        </w:rPr>
        <w:t xml:space="preserve"> en </w:t>
      </w:r>
      <w:r w:rsidR="00C70DE5">
        <w:rPr>
          <w:rFonts w:ascii="Trebuchet MS" w:eastAsiaTheme="majorEastAsia" w:hAnsi="Trebuchet MS" w:cstheme="majorHAnsi"/>
          <w:bCs/>
          <w:noProof/>
          <w:color w:val="3E84A3"/>
          <w:kern w:val="2"/>
          <w:sz w:val="20"/>
          <w:szCs w:val="18"/>
          <w:lang w:val="es-ES" w:eastAsia="ja-JP" w:bidi="ar-SA"/>
          <w14:ligatures w14:val="standard"/>
        </w:rPr>
        <w:t>la Unión Europea</w:t>
      </w:r>
      <w:r w:rsidR="00ED623F">
        <w:rPr>
          <w:rFonts w:ascii="Trebuchet MS" w:eastAsiaTheme="majorEastAsia" w:hAnsi="Trebuchet MS" w:cstheme="majorHAnsi"/>
          <w:bCs/>
          <w:noProof/>
          <w:color w:val="3E84A3"/>
          <w:kern w:val="2"/>
          <w:sz w:val="20"/>
          <w:szCs w:val="18"/>
          <w:lang w:val="es-ES" w:eastAsia="ja-JP" w:bidi="ar-SA"/>
          <w14:ligatures w14:val="standard"/>
        </w:rPr>
        <w:t xml:space="preserve"> y </w:t>
      </w:r>
      <w:r w:rsidR="00C70DE5">
        <w:rPr>
          <w:rFonts w:ascii="Trebuchet MS" w:eastAsiaTheme="majorEastAsia" w:hAnsi="Trebuchet MS" w:cstheme="majorHAnsi"/>
          <w:bCs/>
          <w:noProof/>
          <w:color w:val="3E84A3"/>
          <w:kern w:val="2"/>
          <w:sz w:val="20"/>
          <w:szCs w:val="18"/>
          <w:lang w:val="es-ES" w:eastAsia="ja-JP" w:bidi="ar-SA"/>
          <w14:ligatures w14:val="standard"/>
        </w:rPr>
        <w:t xml:space="preserve">en Reino Unido, y </w:t>
      </w:r>
      <w:r w:rsidR="00F53DA5">
        <w:rPr>
          <w:rFonts w:ascii="Trebuchet MS" w:eastAsiaTheme="majorEastAsia" w:hAnsi="Trebuchet MS" w:cstheme="majorHAnsi"/>
          <w:bCs/>
          <w:noProof/>
          <w:color w:val="3E84A3"/>
          <w:kern w:val="2"/>
          <w:sz w:val="20"/>
          <w:szCs w:val="18"/>
          <w:lang w:val="es-ES" w:eastAsia="ja-JP" w:bidi="ar-SA"/>
          <w14:ligatures w14:val="standard"/>
        </w:rPr>
        <w:t xml:space="preserve">por último, </w:t>
      </w:r>
      <w:r w:rsidR="00C70DE5">
        <w:rPr>
          <w:rFonts w:ascii="Trebuchet MS" w:eastAsiaTheme="majorEastAsia" w:hAnsi="Trebuchet MS" w:cstheme="majorHAnsi"/>
          <w:bCs/>
          <w:noProof/>
          <w:color w:val="3E84A3"/>
          <w:kern w:val="2"/>
          <w:sz w:val="20"/>
          <w:szCs w:val="18"/>
          <w:lang w:val="es-ES" w:eastAsia="ja-JP" w:bidi="ar-SA"/>
          <w14:ligatures w14:val="standard"/>
        </w:rPr>
        <w:t xml:space="preserve">se dio a conocer la opinión de algunos </w:t>
      </w:r>
      <w:r w:rsidR="00C825B5">
        <w:rPr>
          <w:rFonts w:ascii="Trebuchet MS" w:eastAsiaTheme="majorEastAsia" w:hAnsi="Trebuchet MS" w:cstheme="majorHAnsi"/>
          <w:bCs/>
          <w:noProof/>
          <w:color w:val="3E84A3"/>
          <w:kern w:val="2"/>
          <w:sz w:val="20"/>
          <w:szCs w:val="18"/>
          <w:lang w:val="es-ES" w:eastAsia="ja-JP" w:bidi="ar-SA"/>
          <w14:ligatures w14:val="standard"/>
        </w:rPr>
        <w:t xml:space="preserve">agentes representativos </w:t>
      </w:r>
      <w:r w:rsidR="00C70DE5">
        <w:rPr>
          <w:rFonts w:ascii="Trebuchet MS" w:eastAsiaTheme="majorEastAsia" w:hAnsi="Trebuchet MS" w:cstheme="majorHAnsi"/>
          <w:bCs/>
          <w:noProof/>
          <w:color w:val="3E84A3"/>
          <w:kern w:val="2"/>
          <w:sz w:val="20"/>
          <w:szCs w:val="18"/>
          <w:lang w:val="es-ES" w:eastAsia="ja-JP" w:bidi="ar-SA"/>
          <w14:ligatures w14:val="standard"/>
        </w:rPr>
        <w:t>de la cadena de producción agroalimentaria.</w:t>
      </w:r>
    </w:p>
    <w:p w14:paraId="457695FE" w14:textId="4CE126B0" w:rsidR="0040643D" w:rsidRDefault="00C06E12" w:rsidP="009567D2">
      <w:pPr>
        <w:pStyle w:val="Textoindependiente"/>
        <w:spacing w:before="240"/>
        <w:ind w:right="131"/>
        <w:rPr>
          <w:rFonts w:ascii="Trebuchet MS" w:eastAsiaTheme="majorEastAsia" w:hAnsi="Trebuchet MS" w:cstheme="majorHAnsi"/>
          <w:bCs/>
          <w:noProof/>
          <w:color w:val="3E84A3"/>
          <w:kern w:val="2"/>
          <w:sz w:val="20"/>
          <w:szCs w:val="18"/>
          <w:lang w:val="es-ES" w:eastAsia="ja-JP" w:bidi="ar-SA"/>
          <w14:ligatures w14:val="standard"/>
        </w:rPr>
      </w:pPr>
      <w:r>
        <w:rPr>
          <w:rFonts w:ascii="Trebuchet MS" w:eastAsiaTheme="majorEastAsia" w:hAnsi="Trebuchet MS" w:cstheme="majorHAnsi"/>
          <w:bCs/>
          <w:noProof/>
          <w:color w:val="3E84A3"/>
          <w:kern w:val="2"/>
          <w:sz w:val="20"/>
          <w:szCs w:val="18"/>
          <w:lang w:val="es-ES" w:eastAsia="es-ES" w:bidi="ar-SA"/>
          <w14:ligatures w14:val="standard"/>
        </w:rPr>
        <w:drawing>
          <wp:inline distT="0" distB="0" distL="0" distR="0" wp14:anchorId="749609F2" wp14:editId="1569E28E">
            <wp:extent cx="3264535" cy="18376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5-12 at 17.29.52 (8).jpeg"/>
                    <pic:cNvPicPr/>
                  </pic:nvPicPr>
                  <pic:blipFill>
                    <a:blip r:embed="rId17">
                      <a:extLst>
                        <a:ext uri="{28A0092B-C50C-407E-A947-70E740481C1C}">
                          <a14:useLocalDpi xmlns:a14="http://schemas.microsoft.com/office/drawing/2010/main" val="0"/>
                        </a:ext>
                      </a:extLst>
                    </a:blip>
                    <a:stretch>
                      <a:fillRect/>
                    </a:stretch>
                  </pic:blipFill>
                  <pic:spPr>
                    <a:xfrm>
                      <a:off x="0" y="0"/>
                      <a:ext cx="3264535" cy="1837690"/>
                    </a:xfrm>
                    <a:prstGeom prst="rect">
                      <a:avLst/>
                    </a:prstGeom>
                  </pic:spPr>
                </pic:pic>
              </a:graphicData>
            </a:graphic>
          </wp:inline>
        </w:drawing>
      </w:r>
    </w:p>
    <w:p w14:paraId="1636771D" w14:textId="3CEB7513" w:rsidR="009B6AF4" w:rsidRDefault="00575568" w:rsidP="00862164">
      <w:pPr>
        <w:pStyle w:val="Textoindependiente"/>
        <w:spacing w:before="240"/>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Pr>
          <w:rFonts w:ascii="Trebuchet MS" w:eastAsiaTheme="majorEastAsia" w:hAnsi="Trebuchet MS" w:cstheme="majorHAnsi"/>
          <w:bCs/>
          <w:noProof/>
          <w:color w:val="3E84A3" w:themeColor="accent4"/>
          <w:kern w:val="2"/>
          <w:sz w:val="18"/>
          <w:szCs w:val="18"/>
          <w:lang w:val="es-ES" w:eastAsia="ja-JP" w:bidi="ar-SA"/>
          <w14:ligatures w14:val="standard"/>
        </w:rPr>
        <w:t>Foto</w:t>
      </w:r>
      <w:r w:rsidR="004502F9">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Pr>
          <w:rFonts w:ascii="Trebuchet MS" w:eastAsiaTheme="majorEastAsia" w:hAnsi="Trebuchet MS" w:cstheme="majorHAnsi"/>
          <w:bCs/>
          <w:noProof/>
          <w:color w:val="3E84A3" w:themeColor="accent4"/>
          <w:kern w:val="2"/>
          <w:sz w:val="18"/>
          <w:szCs w:val="18"/>
          <w:lang w:val="es-ES" w:eastAsia="ja-JP" w:bidi="ar-SA"/>
          <w14:ligatures w14:val="standard"/>
        </w:rPr>
        <w:t xml:space="preserve">1. </w:t>
      </w:r>
      <w:r w:rsidR="00C06E12">
        <w:rPr>
          <w:rFonts w:ascii="Trebuchet MS" w:eastAsiaTheme="majorEastAsia" w:hAnsi="Trebuchet MS" w:cstheme="majorHAnsi"/>
          <w:bCs/>
          <w:noProof/>
          <w:color w:val="3E84A3" w:themeColor="accent4"/>
          <w:kern w:val="2"/>
          <w:sz w:val="18"/>
          <w:szCs w:val="18"/>
          <w:lang w:val="es-ES" w:eastAsia="ja-JP" w:bidi="ar-SA"/>
          <w14:ligatures w14:val="standard"/>
        </w:rPr>
        <w:t>El Salón de Actos del Ministerio de Agricultura, Pesca y Alimentación antes del inicio de la jornada.</w:t>
      </w:r>
    </w:p>
    <w:p w14:paraId="6A3FA10F" w14:textId="071A35AE" w:rsidR="00494432" w:rsidRPr="00862164" w:rsidRDefault="00494432" w:rsidP="004502F9">
      <w:pPr>
        <w:jc w:val="left"/>
        <w:rPr>
          <w:rFonts w:ascii="Trebuchet MS" w:eastAsiaTheme="majorEastAsia" w:hAnsi="Trebuchet MS" w:cstheme="majorHAnsi"/>
          <w:bCs/>
          <w:noProof/>
          <w:color w:val="3E84A3" w:themeColor="accent4"/>
          <w:sz w:val="18"/>
          <w:szCs w:val="18"/>
          <w:lang w:val="es-ES"/>
        </w:rPr>
      </w:pPr>
      <w:r>
        <w:rPr>
          <w:rFonts w:ascii="Trebuchet MS" w:eastAsiaTheme="majorEastAsia" w:hAnsi="Trebuchet MS" w:cstheme="majorHAnsi"/>
          <w:bCs/>
          <w:noProof/>
          <w:color w:val="3E84A3" w:themeColor="accent4"/>
          <w:sz w:val="18"/>
          <w:szCs w:val="18"/>
          <w:lang w:val="es-ES"/>
        </w:rPr>
        <w:br w:type="page"/>
      </w:r>
    </w:p>
    <w:p w14:paraId="782186AE" w14:textId="35C65EFA" w:rsidR="00A845C7" w:rsidRDefault="00683D03" w:rsidP="00683D03">
      <w:pPr>
        <w:pStyle w:val="Textoindependiente"/>
        <w:spacing w:before="120" w:after="240"/>
        <w:ind w:right="130"/>
        <w:rPr>
          <w:rFonts w:ascii="Trebuchet MS" w:eastAsiaTheme="minorHAnsi" w:hAnsi="Trebuchet MS" w:cstheme="majorHAnsi"/>
          <w:b/>
          <w:color w:val="3E84A3" w:themeColor="accent4"/>
          <w:kern w:val="2"/>
          <w:szCs w:val="24"/>
          <w:lang w:eastAsia="ja-JP" w:bidi="ar-SA"/>
          <w14:ligatures w14:val="standard"/>
        </w:rPr>
      </w:pPr>
      <w:r w:rsidRPr="00683D03">
        <w:rPr>
          <w:rFonts w:ascii="Trebuchet MS" w:eastAsiaTheme="minorHAnsi" w:hAnsi="Trebuchet MS" w:cstheme="majorHAnsi"/>
          <w:b/>
          <w:color w:val="3E84A3" w:themeColor="accent4"/>
          <w:kern w:val="2"/>
          <w:szCs w:val="24"/>
          <w:lang w:eastAsia="ja-JP" w:bidi="ar-SA"/>
          <w14:ligatures w14:val="standard"/>
        </w:rPr>
        <w:lastRenderedPageBreak/>
        <w:t>OBJETIVOS DE LA JORNADA</w:t>
      </w:r>
    </w:p>
    <w:p w14:paraId="0B523ED0" w14:textId="09755FB0" w:rsidR="00AA0EFE" w:rsidRPr="00AA0EFE" w:rsidRDefault="00DB0534" w:rsidP="00AA0EFE">
      <w:pPr>
        <w:pStyle w:val="Textoindependiente"/>
        <w:numPr>
          <w:ilvl w:val="0"/>
          <w:numId w:val="25"/>
        </w:numPr>
        <w:spacing w:before="120" w:after="240"/>
        <w:ind w:right="130"/>
        <w:rPr>
          <w:rFonts w:ascii="Trebuchet MS" w:hAnsi="Trebuchet MS"/>
          <w:lang w:val="es-ES"/>
        </w:rPr>
      </w:pPr>
      <w:r>
        <w:rPr>
          <w:rFonts w:ascii="Trebuchet MS" w:hAnsi="Trebuchet MS"/>
          <w:lang w:val="es-ES"/>
        </w:rPr>
        <w:t xml:space="preserve">Presentar el proyecto de asesoramiento científico sobre las nuevas técnicas genómicas llevado a cabo por el MAPA y el </w:t>
      </w:r>
      <w:r w:rsidR="00081314">
        <w:rPr>
          <w:rFonts w:ascii="Trebuchet MS" w:hAnsi="Trebuchet MS"/>
          <w:lang w:val="es-ES"/>
        </w:rPr>
        <w:t>Centro de Investigación en Agrigenómica (</w:t>
      </w:r>
      <w:r>
        <w:rPr>
          <w:rFonts w:ascii="Trebuchet MS" w:hAnsi="Trebuchet MS"/>
          <w:lang w:val="es-ES"/>
        </w:rPr>
        <w:t>CRAG</w:t>
      </w:r>
      <w:r w:rsidR="00081314">
        <w:rPr>
          <w:rFonts w:ascii="Trebuchet MS" w:hAnsi="Trebuchet MS"/>
          <w:lang w:val="es-ES"/>
        </w:rPr>
        <w:t>).</w:t>
      </w:r>
    </w:p>
    <w:p w14:paraId="7520968D" w14:textId="3A0BB8CA" w:rsidR="00A63F9D" w:rsidRDefault="00081314" w:rsidP="00AA0EFE">
      <w:pPr>
        <w:pStyle w:val="Textoindependiente"/>
        <w:numPr>
          <w:ilvl w:val="0"/>
          <w:numId w:val="25"/>
        </w:numPr>
        <w:spacing w:before="120" w:after="240"/>
        <w:ind w:right="130"/>
        <w:rPr>
          <w:rFonts w:ascii="Trebuchet MS" w:hAnsi="Trebuchet MS"/>
          <w:lang w:val="es-ES"/>
        </w:rPr>
      </w:pPr>
      <w:r>
        <w:rPr>
          <w:rFonts w:ascii="Trebuchet MS" w:hAnsi="Trebuchet MS"/>
          <w:lang w:val="es-ES"/>
        </w:rPr>
        <w:t>Dar a conocer las nuevas técnicas genómicas como herramienta innovadora que podrán contribuir a incrementar la resiliencia y sostenibilidad del sistema agroalimentario.</w:t>
      </w:r>
    </w:p>
    <w:p w14:paraId="1E15E410" w14:textId="6C9DCAF4" w:rsidR="002F1B4C" w:rsidRDefault="00081314" w:rsidP="00AA0EFE">
      <w:pPr>
        <w:pStyle w:val="Textoindependiente"/>
        <w:numPr>
          <w:ilvl w:val="0"/>
          <w:numId w:val="25"/>
        </w:numPr>
        <w:spacing w:before="120" w:after="240"/>
        <w:ind w:right="130"/>
        <w:rPr>
          <w:rFonts w:ascii="Trebuchet MS" w:hAnsi="Trebuchet MS"/>
          <w:lang w:val="es-ES"/>
        </w:rPr>
      </w:pPr>
      <w:r>
        <w:rPr>
          <w:rFonts w:ascii="Trebuchet MS" w:hAnsi="Trebuchet MS"/>
          <w:lang w:val="es-ES"/>
        </w:rPr>
        <w:t>Conocer desarrollos innovadores con estas tecnologías y reflexionar sobre su potencial para el sector agroalimentario.</w:t>
      </w:r>
    </w:p>
    <w:p w14:paraId="7C7FEFFE" w14:textId="3B45CACE" w:rsidR="00081314" w:rsidRDefault="00081314" w:rsidP="00AA0EFE">
      <w:pPr>
        <w:pStyle w:val="Textoindependiente"/>
        <w:numPr>
          <w:ilvl w:val="0"/>
          <w:numId w:val="25"/>
        </w:numPr>
        <w:spacing w:before="120" w:after="240"/>
        <w:ind w:right="130"/>
        <w:rPr>
          <w:rFonts w:ascii="Trebuchet MS" w:hAnsi="Trebuchet MS"/>
          <w:lang w:val="es-ES"/>
        </w:rPr>
      </w:pPr>
      <w:r>
        <w:rPr>
          <w:rFonts w:ascii="Trebuchet MS" w:hAnsi="Trebuchet MS"/>
          <w:lang w:val="es-ES"/>
        </w:rPr>
        <w:t>Ahondar en el marco regulatorio de estas nuevas técnicas.</w:t>
      </w:r>
    </w:p>
    <w:p w14:paraId="7F821A26" w14:textId="56F313A6" w:rsidR="00081314" w:rsidRPr="00AA0EFE" w:rsidRDefault="00081314" w:rsidP="00AA0EFE">
      <w:pPr>
        <w:pStyle w:val="Textoindependiente"/>
        <w:numPr>
          <w:ilvl w:val="0"/>
          <w:numId w:val="25"/>
        </w:numPr>
        <w:spacing w:before="120" w:after="240"/>
        <w:ind w:right="130"/>
        <w:rPr>
          <w:rFonts w:ascii="Trebuchet MS" w:hAnsi="Trebuchet MS"/>
          <w:lang w:val="es-ES"/>
        </w:rPr>
      </w:pPr>
      <w:r>
        <w:rPr>
          <w:rFonts w:ascii="Trebuchet MS" w:hAnsi="Trebuchet MS"/>
          <w:lang w:val="es-ES"/>
        </w:rPr>
        <w:t>Dialogar con representantes de la cadena agroalimentaria sobre el potencial de las nuevas técnicas genómicas.</w:t>
      </w:r>
    </w:p>
    <w:p w14:paraId="391CC18B" w14:textId="77777777" w:rsidR="00127257" w:rsidRPr="00127257" w:rsidRDefault="00127257" w:rsidP="00127257">
      <w:pPr>
        <w:pStyle w:val="Textoindependiente"/>
        <w:spacing w:before="120" w:after="240"/>
        <w:ind w:left="66" w:right="130"/>
        <w:rPr>
          <w:rFonts w:ascii="Trebuchet MS" w:hAnsi="Trebuchet MS" w:cs="Trebuchet MS,Bold"/>
          <w:bCs/>
          <w:sz w:val="2"/>
          <w:lang w:val="es-ES"/>
        </w:rPr>
      </w:pPr>
    </w:p>
    <w:p w14:paraId="2183B204" w14:textId="692969EF" w:rsidR="008D23A0" w:rsidRDefault="00683D03" w:rsidP="00683D03">
      <w:pPr>
        <w:pStyle w:val="Textoindependiente"/>
        <w:spacing w:before="120" w:after="240"/>
        <w:ind w:right="130"/>
        <w:rPr>
          <w:rFonts w:ascii="Trebuchet MS" w:eastAsiaTheme="minorHAnsi" w:hAnsi="Trebuchet MS" w:cstheme="majorHAnsi"/>
          <w:b/>
          <w:color w:val="3E84A3" w:themeColor="accent4"/>
          <w:kern w:val="2"/>
          <w:szCs w:val="24"/>
          <w:lang w:eastAsia="ja-JP" w:bidi="ar-SA"/>
          <w14:ligatures w14:val="standard"/>
        </w:rPr>
      </w:pPr>
      <w:r w:rsidRPr="004C334A">
        <w:rPr>
          <w:rFonts w:ascii="Trebuchet MS" w:eastAsiaTheme="minorHAnsi" w:hAnsi="Trebuchet MS" w:cstheme="majorHAnsi"/>
          <w:b/>
          <w:color w:val="3E84A3" w:themeColor="accent4"/>
          <w:kern w:val="2"/>
          <w:szCs w:val="24"/>
          <w:lang w:eastAsia="ja-JP" w:bidi="ar-SA"/>
          <w14:ligatures w14:val="standard"/>
        </w:rPr>
        <w:t>DESARROLLO DE LA JORNADA</w:t>
      </w:r>
    </w:p>
    <w:p w14:paraId="6674E6E4" w14:textId="0D7C5C75" w:rsidR="00DD6C9F" w:rsidRDefault="006235A4" w:rsidP="00A13FCF">
      <w:pPr>
        <w:pStyle w:val="Textoindependiente"/>
        <w:spacing w:before="120" w:after="240"/>
        <w:ind w:right="130"/>
        <w:rPr>
          <w:rFonts w:ascii="Trebuchet MS" w:hAnsi="Trebuchet MS"/>
          <w:lang w:val="es-ES"/>
        </w:rPr>
      </w:pPr>
      <w:r>
        <w:rPr>
          <w:rFonts w:ascii="Trebuchet MS" w:hAnsi="Trebuchet MS"/>
          <w:b/>
          <w:lang w:val="es-ES"/>
        </w:rPr>
        <w:t>José Antonio Sobrino Maté</w:t>
      </w:r>
      <w:r w:rsidR="00A13FCF">
        <w:rPr>
          <w:rFonts w:ascii="Trebuchet MS" w:hAnsi="Trebuchet MS"/>
          <w:b/>
          <w:lang w:val="es-ES"/>
        </w:rPr>
        <w:t>,</w:t>
      </w:r>
      <w:r w:rsidR="00A13FCF">
        <w:rPr>
          <w:rFonts w:ascii="Trebuchet MS" w:hAnsi="Trebuchet MS"/>
          <w:lang w:val="es-ES"/>
        </w:rPr>
        <w:t xml:space="preserve"> </w:t>
      </w:r>
      <w:r w:rsidR="00E32CC4">
        <w:rPr>
          <w:rFonts w:ascii="Trebuchet MS" w:hAnsi="Trebuchet MS"/>
          <w:lang w:val="es-ES"/>
        </w:rPr>
        <w:t>Subdirector General de Medios de Producción Agrícola y Oficina Española de Variedades Vegetales</w:t>
      </w:r>
      <w:r w:rsidR="00A13FCF">
        <w:rPr>
          <w:rFonts w:ascii="Trebuchet MS" w:hAnsi="Trebuchet MS"/>
          <w:lang w:val="es-ES"/>
        </w:rPr>
        <w:t xml:space="preserve">, comenzó </w:t>
      </w:r>
      <w:r w:rsidR="00B53648">
        <w:rPr>
          <w:rFonts w:ascii="Trebuchet MS" w:hAnsi="Trebuchet MS"/>
          <w:lang w:val="es-ES"/>
        </w:rPr>
        <w:t xml:space="preserve">la jornada </w:t>
      </w:r>
      <w:r w:rsidR="00A13FCF">
        <w:rPr>
          <w:rFonts w:ascii="Trebuchet MS" w:hAnsi="Trebuchet MS"/>
          <w:lang w:val="es-ES"/>
        </w:rPr>
        <w:t xml:space="preserve">dando la </w:t>
      </w:r>
      <w:r w:rsidR="00A13FCF" w:rsidRPr="002630E5">
        <w:rPr>
          <w:rFonts w:ascii="Trebuchet MS" w:hAnsi="Trebuchet MS"/>
          <w:lang w:val="es-ES"/>
        </w:rPr>
        <w:t>bienvenida a todas las personas asistentes</w:t>
      </w:r>
      <w:r w:rsidR="00CC7CE1">
        <w:rPr>
          <w:rFonts w:ascii="Trebuchet MS" w:hAnsi="Trebuchet MS"/>
          <w:lang w:val="es-ES"/>
        </w:rPr>
        <w:t xml:space="preserve">, tanto de forma presencial como </w:t>
      </w:r>
      <w:r w:rsidR="00CC7CE1" w:rsidRPr="00CC7CE1">
        <w:rPr>
          <w:rFonts w:ascii="Trebuchet MS" w:hAnsi="Trebuchet MS"/>
          <w:i/>
          <w:lang w:val="es-ES"/>
        </w:rPr>
        <w:t>online</w:t>
      </w:r>
      <w:r w:rsidR="00CC7CE1">
        <w:rPr>
          <w:rFonts w:ascii="Trebuchet MS" w:hAnsi="Trebuchet MS"/>
          <w:lang w:val="es-ES"/>
        </w:rPr>
        <w:t xml:space="preserve"> a través de </w:t>
      </w:r>
      <w:r w:rsidR="00CC7CE1" w:rsidRPr="00CC7CE1">
        <w:rPr>
          <w:rFonts w:ascii="Trebuchet MS" w:hAnsi="Trebuchet MS"/>
          <w:i/>
          <w:lang w:val="es-ES"/>
        </w:rPr>
        <w:t>streaming</w:t>
      </w:r>
      <w:r w:rsidR="00CC7CE1">
        <w:rPr>
          <w:rFonts w:ascii="Trebuchet MS" w:hAnsi="Trebuchet MS"/>
          <w:lang w:val="es-ES"/>
        </w:rPr>
        <w:t>,</w:t>
      </w:r>
      <w:r w:rsidR="00A13FCF">
        <w:rPr>
          <w:rFonts w:ascii="Trebuchet MS" w:hAnsi="Trebuchet MS"/>
          <w:lang w:val="es-ES"/>
        </w:rPr>
        <w:t xml:space="preserve"> y</w:t>
      </w:r>
      <w:r w:rsidR="00CC7CE1">
        <w:rPr>
          <w:rFonts w:ascii="Trebuchet MS" w:hAnsi="Trebuchet MS"/>
          <w:lang w:val="es-ES"/>
        </w:rPr>
        <w:t xml:space="preserve"> </w:t>
      </w:r>
      <w:r w:rsidR="006D0B57">
        <w:rPr>
          <w:rFonts w:ascii="Trebuchet MS" w:hAnsi="Trebuchet MS"/>
          <w:lang w:val="es-ES"/>
        </w:rPr>
        <w:t xml:space="preserve">agradeciendo la organización </w:t>
      </w:r>
      <w:r w:rsidR="00B53648">
        <w:rPr>
          <w:rFonts w:ascii="Trebuchet MS" w:hAnsi="Trebuchet MS"/>
          <w:lang w:val="es-ES"/>
        </w:rPr>
        <w:t>a la Subd</w:t>
      </w:r>
      <w:r w:rsidR="00CC7CE1">
        <w:rPr>
          <w:rFonts w:ascii="Trebuchet MS" w:hAnsi="Trebuchet MS"/>
          <w:lang w:val="es-ES"/>
        </w:rPr>
        <w:t xml:space="preserve">irección General de </w:t>
      </w:r>
      <w:r w:rsidR="00B53648">
        <w:rPr>
          <w:rFonts w:ascii="Trebuchet MS" w:hAnsi="Trebuchet MS"/>
          <w:lang w:val="es-ES"/>
        </w:rPr>
        <w:t>Planificación de Políticas Agrarias</w:t>
      </w:r>
      <w:r w:rsidR="00CC7CE1">
        <w:rPr>
          <w:rFonts w:ascii="Trebuchet MS" w:hAnsi="Trebuchet MS"/>
          <w:lang w:val="es-ES"/>
        </w:rPr>
        <w:t xml:space="preserve">, </w:t>
      </w:r>
      <w:r w:rsidR="00A13FCF" w:rsidRPr="00A13FCF">
        <w:rPr>
          <w:rFonts w:ascii="Trebuchet MS" w:hAnsi="Trebuchet MS"/>
          <w:lang w:val="es-ES"/>
        </w:rPr>
        <w:t xml:space="preserve">así como a la </w:t>
      </w:r>
      <w:hyperlink r:id="rId18" w:history="1">
        <w:r w:rsidR="00A13FCF" w:rsidRPr="00975175">
          <w:rPr>
            <w:rStyle w:val="Hipervnculo"/>
            <w:rFonts w:ascii="Trebuchet MS" w:hAnsi="Trebuchet MS"/>
            <w:lang w:val="es-ES"/>
          </w:rPr>
          <w:t>Red PAC</w:t>
        </w:r>
      </w:hyperlink>
      <w:r w:rsidR="00A13FCF" w:rsidRPr="00A13FCF">
        <w:rPr>
          <w:rFonts w:ascii="Trebuchet MS" w:hAnsi="Trebuchet MS"/>
          <w:lang w:val="es-ES"/>
        </w:rPr>
        <w:t xml:space="preserve">. </w:t>
      </w:r>
      <w:r w:rsidR="00B53648">
        <w:rPr>
          <w:rFonts w:ascii="Trebuchet MS" w:hAnsi="Trebuchet MS"/>
          <w:lang w:val="es-ES"/>
        </w:rPr>
        <w:t xml:space="preserve">Además, explicó que el objetivo del evento fue “contribuir a que se amplíen los </w:t>
      </w:r>
      <w:r w:rsidR="00B53648" w:rsidRPr="00613C99">
        <w:rPr>
          <w:rFonts w:ascii="Trebuchet MS" w:hAnsi="Trebuchet MS"/>
          <w:b/>
          <w:lang w:val="es-ES"/>
        </w:rPr>
        <w:t>conocimientos</w:t>
      </w:r>
      <w:r w:rsidR="00B53648">
        <w:rPr>
          <w:rFonts w:ascii="Trebuchet MS" w:hAnsi="Trebuchet MS"/>
          <w:lang w:val="es-ES"/>
        </w:rPr>
        <w:t xml:space="preserve">” y “seguir promoviendo el </w:t>
      </w:r>
      <w:r w:rsidR="00B53648" w:rsidRPr="00613C99">
        <w:rPr>
          <w:rFonts w:ascii="Trebuchet MS" w:hAnsi="Trebuchet MS"/>
          <w:b/>
          <w:lang w:val="es-ES"/>
        </w:rPr>
        <w:t>diálogo</w:t>
      </w:r>
      <w:r w:rsidR="00B53648">
        <w:rPr>
          <w:rFonts w:ascii="Trebuchet MS" w:hAnsi="Trebuchet MS"/>
          <w:lang w:val="es-ES"/>
        </w:rPr>
        <w:t xml:space="preserve"> y las </w:t>
      </w:r>
      <w:r w:rsidR="00B53648" w:rsidRPr="00613C99">
        <w:rPr>
          <w:rFonts w:ascii="Trebuchet MS" w:hAnsi="Trebuchet MS"/>
          <w:b/>
          <w:lang w:val="es-ES"/>
        </w:rPr>
        <w:t>sinergias</w:t>
      </w:r>
      <w:r w:rsidR="00B53648">
        <w:rPr>
          <w:rFonts w:ascii="Trebuchet MS" w:hAnsi="Trebuchet MS"/>
          <w:lang w:val="es-ES"/>
        </w:rPr>
        <w:t xml:space="preserve">” acerca de las nuevas tecnologías de mejora genética. </w:t>
      </w:r>
    </w:p>
    <w:p w14:paraId="102D3B74" w14:textId="77777777" w:rsidR="0075445C" w:rsidRDefault="00B6426C" w:rsidP="006961C2">
      <w:pPr>
        <w:pStyle w:val="Textoindependiente"/>
        <w:spacing w:before="120" w:after="240"/>
        <w:ind w:right="130"/>
        <w:rPr>
          <w:rFonts w:ascii="Trebuchet MS" w:hAnsi="Trebuchet MS"/>
          <w:lang w:val="es-ES"/>
        </w:rPr>
      </w:pPr>
      <w:r>
        <w:rPr>
          <w:rFonts w:ascii="Trebuchet MS" w:hAnsi="Trebuchet MS"/>
          <w:lang w:val="es-ES"/>
        </w:rPr>
        <w:t xml:space="preserve">Después, </w:t>
      </w:r>
      <w:r w:rsidR="00B53648">
        <w:rPr>
          <w:rFonts w:ascii="Trebuchet MS" w:hAnsi="Trebuchet MS"/>
          <w:lang w:val="es-ES"/>
        </w:rPr>
        <w:t xml:space="preserve">resumió brevemente la jornada, aludiendo a cada uno de los ponentes que participarían y a los temas que se tratarían. Seguidamente, dio paso a </w:t>
      </w:r>
      <w:r w:rsidR="00B53648" w:rsidRPr="005058B6">
        <w:rPr>
          <w:rFonts w:ascii="Trebuchet MS" w:hAnsi="Trebuchet MS"/>
          <w:b/>
          <w:lang w:val="es-ES"/>
        </w:rPr>
        <w:t>Luis Planas Puchades</w:t>
      </w:r>
      <w:r w:rsidR="00B53648">
        <w:rPr>
          <w:rFonts w:ascii="Trebuchet MS" w:hAnsi="Trebuchet MS"/>
          <w:lang w:val="es-ES"/>
        </w:rPr>
        <w:t xml:space="preserve">, </w:t>
      </w:r>
      <w:hyperlink r:id="rId19" w:history="1">
        <w:r w:rsidR="00B53648" w:rsidRPr="005058B6">
          <w:rPr>
            <w:rStyle w:val="Hipervnculo"/>
            <w:rFonts w:ascii="Trebuchet MS" w:hAnsi="Trebuchet MS"/>
            <w:lang w:val="es-ES"/>
          </w:rPr>
          <w:t>Ministro de Agricultura, Pesca y Alimentación</w:t>
        </w:r>
      </w:hyperlink>
      <w:r w:rsidR="00B53648">
        <w:rPr>
          <w:rFonts w:ascii="Trebuchet MS" w:hAnsi="Trebuchet MS"/>
          <w:lang w:val="es-ES"/>
        </w:rPr>
        <w:t xml:space="preserve">, para </w:t>
      </w:r>
      <w:r w:rsidR="0075445C">
        <w:rPr>
          <w:rFonts w:ascii="Trebuchet MS" w:hAnsi="Trebuchet MS"/>
          <w:lang w:val="es-ES"/>
        </w:rPr>
        <w:t>su inauguración</w:t>
      </w:r>
      <w:r w:rsidR="005058B6">
        <w:rPr>
          <w:rFonts w:ascii="Trebuchet MS" w:hAnsi="Trebuchet MS"/>
          <w:lang w:val="es-ES"/>
        </w:rPr>
        <w:t>.</w:t>
      </w:r>
    </w:p>
    <w:p w14:paraId="3F42C2D6" w14:textId="7704DA07" w:rsidR="002D5923" w:rsidRDefault="00C06E12" w:rsidP="006961C2">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54CF38F9" wp14:editId="75ADBB28">
            <wp:extent cx="3264535" cy="18376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5-12 at 17.29.52 (6).jpeg"/>
                    <pic:cNvPicPr/>
                  </pic:nvPicPr>
                  <pic:blipFill>
                    <a:blip r:embed="rId20">
                      <a:extLst>
                        <a:ext uri="{28A0092B-C50C-407E-A947-70E740481C1C}">
                          <a14:useLocalDpi xmlns:a14="http://schemas.microsoft.com/office/drawing/2010/main" val="0"/>
                        </a:ext>
                      </a:extLst>
                    </a:blip>
                    <a:stretch>
                      <a:fillRect/>
                    </a:stretch>
                  </pic:blipFill>
                  <pic:spPr>
                    <a:xfrm>
                      <a:off x="0" y="0"/>
                      <a:ext cx="3264535" cy="1837690"/>
                    </a:xfrm>
                    <a:prstGeom prst="rect">
                      <a:avLst/>
                    </a:prstGeom>
                  </pic:spPr>
                </pic:pic>
              </a:graphicData>
            </a:graphic>
          </wp:inline>
        </w:drawing>
      </w:r>
    </w:p>
    <w:p w14:paraId="5E23C770" w14:textId="71E1724D" w:rsidR="00C63918" w:rsidRPr="00C63918" w:rsidRDefault="00C63918" w:rsidP="00C63918">
      <w:pPr>
        <w:pStyle w:val="Textoindependiente"/>
        <w:spacing w:before="240"/>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Pr>
          <w:rFonts w:ascii="Trebuchet MS" w:eastAsiaTheme="majorEastAsia" w:hAnsi="Trebuchet MS" w:cstheme="majorHAnsi"/>
          <w:bCs/>
          <w:noProof/>
          <w:color w:val="3E84A3" w:themeColor="accent4"/>
          <w:kern w:val="2"/>
          <w:sz w:val="18"/>
          <w:szCs w:val="18"/>
          <w:lang w:val="es-ES" w:eastAsia="ja-JP" w:bidi="ar-SA"/>
          <w14:ligatures w14:val="standard"/>
        </w:rPr>
        <w:t>Foto 2</w:t>
      </w:r>
      <w:r w:rsidR="002D5923">
        <w:rPr>
          <w:rFonts w:ascii="Trebuchet MS" w:eastAsiaTheme="majorEastAsia" w:hAnsi="Trebuchet MS" w:cstheme="majorHAnsi"/>
          <w:bCs/>
          <w:noProof/>
          <w:color w:val="3E84A3" w:themeColor="accent4"/>
          <w:kern w:val="2"/>
          <w:sz w:val="18"/>
          <w:szCs w:val="18"/>
          <w:lang w:val="es-ES" w:eastAsia="ja-JP" w:bidi="ar-SA"/>
          <w14:ligatures w14:val="standard"/>
        </w:rPr>
        <w:t>.</w:t>
      </w:r>
      <w:r w:rsidR="000D6C8A">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sidR="00C06E12">
        <w:rPr>
          <w:rFonts w:ascii="Trebuchet MS" w:eastAsiaTheme="majorEastAsia" w:hAnsi="Trebuchet MS" w:cstheme="majorHAnsi"/>
          <w:bCs/>
          <w:noProof/>
          <w:color w:val="3E84A3" w:themeColor="accent4"/>
          <w:kern w:val="2"/>
          <w:sz w:val="18"/>
          <w:szCs w:val="18"/>
          <w:lang w:val="es-ES" w:eastAsia="ja-JP" w:bidi="ar-SA"/>
          <w14:ligatures w14:val="standard"/>
        </w:rPr>
        <w:t>José Antonio Sobrino Maté</w:t>
      </w:r>
      <w:r w:rsidR="000D6C8A">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sidR="00C825B5">
        <w:rPr>
          <w:rFonts w:ascii="Trebuchet MS" w:eastAsiaTheme="majorEastAsia" w:hAnsi="Trebuchet MS" w:cstheme="majorHAnsi"/>
          <w:bCs/>
          <w:noProof/>
          <w:color w:val="3E84A3" w:themeColor="accent4"/>
          <w:kern w:val="2"/>
          <w:sz w:val="18"/>
          <w:szCs w:val="18"/>
          <w:lang w:val="es-ES" w:eastAsia="ja-JP" w:bidi="ar-SA"/>
          <w14:ligatures w14:val="standard"/>
        </w:rPr>
        <w:t xml:space="preserve">presentando </w:t>
      </w:r>
      <w:r w:rsidR="000D6C8A">
        <w:rPr>
          <w:rFonts w:ascii="Trebuchet MS" w:eastAsiaTheme="majorEastAsia" w:hAnsi="Trebuchet MS" w:cstheme="majorHAnsi"/>
          <w:bCs/>
          <w:noProof/>
          <w:color w:val="3E84A3" w:themeColor="accent4"/>
          <w:kern w:val="2"/>
          <w:sz w:val="18"/>
          <w:szCs w:val="18"/>
          <w:lang w:val="es-ES" w:eastAsia="ja-JP" w:bidi="ar-SA"/>
          <w14:ligatures w14:val="standard"/>
        </w:rPr>
        <w:t>la J</w:t>
      </w:r>
      <w:r>
        <w:rPr>
          <w:rFonts w:ascii="Trebuchet MS" w:eastAsiaTheme="majorEastAsia" w:hAnsi="Trebuchet MS" w:cstheme="majorHAnsi"/>
          <w:bCs/>
          <w:noProof/>
          <w:color w:val="3E84A3" w:themeColor="accent4"/>
          <w:kern w:val="2"/>
          <w:sz w:val="18"/>
          <w:szCs w:val="18"/>
          <w:lang w:val="es-ES" w:eastAsia="ja-JP" w:bidi="ar-SA"/>
          <w14:ligatures w14:val="standard"/>
        </w:rPr>
        <w:t xml:space="preserve">ornada </w:t>
      </w:r>
      <w:r w:rsidR="00C06E12">
        <w:rPr>
          <w:rFonts w:ascii="Trebuchet MS" w:eastAsiaTheme="majorEastAsia" w:hAnsi="Trebuchet MS" w:cstheme="majorHAnsi"/>
          <w:bCs/>
          <w:noProof/>
          <w:color w:val="3E84A3" w:themeColor="accent4"/>
          <w:kern w:val="2"/>
          <w:sz w:val="18"/>
          <w:szCs w:val="18"/>
          <w:lang w:val="es-ES" w:eastAsia="ja-JP" w:bidi="ar-SA"/>
          <w14:ligatures w14:val="standard"/>
        </w:rPr>
        <w:t>sobre el potencial de las nuevas tecnologías de mejora genética en el sector agroalimentario.</w:t>
      </w:r>
    </w:p>
    <w:p w14:paraId="608BE65A" w14:textId="288500B1" w:rsidR="00342E03" w:rsidRDefault="00575A4C" w:rsidP="006961C2">
      <w:pPr>
        <w:pStyle w:val="Textoindependiente"/>
        <w:spacing w:before="120" w:after="240"/>
        <w:ind w:right="130"/>
        <w:rPr>
          <w:rFonts w:ascii="Trebuchet MS" w:hAnsi="Trebuchet MS"/>
          <w:lang w:val="es-ES"/>
        </w:rPr>
      </w:pPr>
      <w:r w:rsidRPr="00575A4C">
        <w:rPr>
          <w:rFonts w:ascii="Trebuchet MS" w:hAnsi="Trebuchet MS"/>
          <w:b/>
          <w:lang w:val="es-ES"/>
        </w:rPr>
        <w:t>Luis Planas</w:t>
      </w:r>
      <w:r w:rsidR="00D43874">
        <w:rPr>
          <w:rFonts w:ascii="Trebuchet MS" w:hAnsi="Trebuchet MS"/>
          <w:b/>
          <w:lang w:val="es-ES"/>
        </w:rPr>
        <w:t xml:space="preserve"> </w:t>
      </w:r>
      <w:r>
        <w:rPr>
          <w:rFonts w:ascii="Trebuchet MS" w:hAnsi="Trebuchet MS"/>
          <w:lang w:val="es-ES"/>
        </w:rPr>
        <w:t>dio la bienvenida a los presentes y explicó que para el ministerio es “una gran satisfacción” la celebración de esta jornada.</w:t>
      </w:r>
      <w:r w:rsidR="00D43874">
        <w:rPr>
          <w:rFonts w:ascii="Trebuchet MS" w:hAnsi="Trebuchet MS"/>
          <w:lang w:val="es-ES"/>
        </w:rPr>
        <w:t xml:space="preserve"> </w:t>
      </w:r>
      <w:r>
        <w:rPr>
          <w:rFonts w:ascii="Trebuchet MS" w:hAnsi="Trebuchet MS"/>
          <w:lang w:val="es-ES"/>
        </w:rPr>
        <w:t>También expresó su felicidad por el eco y el interés que suscitó el evento, y recordó cómo</w:t>
      </w:r>
      <w:r w:rsidR="00C825B5">
        <w:rPr>
          <w:rFonts w:ascii="Trebuchet MS" w:hAnsi="Trebuchet MS"/>
          <w:lang w:val="es-ES"/>
        </w:rPr>
        <w:t xml:space="preserve"> el tema sobre el que trataría la jornada, las nuevas técnicas genómicas y su regulación, fue uno de los puntos prioritarios para el Gobierno de España durante la Presidencia española del Consejo de la Unión</w:t>
      </w:r>
      <w:r w:rsidR="009319CC">
        <w:rPr>
          <w:rFonts w:ascii="Trebuchet MS" w:hAnsi="Trebuchet MS"/>
          <w:lang w:val="es-ES"/>
        </w:rPr>
        <w:t xml:space="preserve"> Europea</w:t>
      </w:r>
      <w:r w:rsidR="00C825B5">
        <w:rPr>
          <w:rFonts w:ascii="Trebuchet MS" w:hAnsi="Trebuchet MS"/>
          <w:lang w:val="es-ES"/>
        </w:rPr>
        <w:t>, que se inició en julio de 2023</w:t>
      </w:r>
      <w:r w:rsidR="007B264D">
        <w:rPr>
          <w:rFonts w:ascii="Trebuchet MS" w:hAnsi="Trebuchet MS"/>
          <w:lang w:val="es-ES"/>
        </w:rPr>
        <w:t>.</w:t>
      </w:r>
      <w:r w:rsidR="009319CC">
        <w:rPr>
          <w:rFonts w:ascii="Trebuchet MS" w:hAnsi="Trebuchet MS"/>
          <w:lang w:val="es-ES"/>
        </w:rPr>
        <w:t xml:space="preserve"> Así, subrayó, entre otras actuaciones, la reunión informal de Ministros Agricultura de la Unión Europea,</w:t>
      </w:r>
      <w:r w:rsidR="00342E03">
        <w:rPr>
          <w:rFonts w:ascii="Trebuchet MS" w:hAnsi="Trebuchet MS"/>
          <w:lang w:val="es-ES"/>
        </w:rPr>
        <w:t xml:space="preserve"> </w:t>
      </w:r>
      <w:r w:rsidR="009319CC">
        <w:rPr>
          <w:rFonts w:ascii="Trebuchet MS" w:hAnsi="Trebuchet MS"/>
          <w:lang w:val="es-ES"/>
        </w:rPr>
        <w:t xml:space="preserve">celebrada </w:t>
      </w:r>
      <w:r w:rsidR="00342E03">
        <w:rPr>
          <w:rFonts w:ascii="Trebuchet MS" w:hAnsi="Trebuchet MS"/>
          <w:lang w:val="es-ES"/>
        </w:rPr>
        <w:t xml:space="preserve">en septiembre de 2023 en Córdoba </w:t>
      </w:r>
      <w:r w:rsidR="009319CC">
        <w:rPr>
          <w:rFonts w:ascii="Trebuchet MS" w:hAnsi="Trebuchet MS"/>
          <w:lang w:val="es-ES"/>
        </w:rPr>
        <w:t>para impulsar el debate sobre estas tecnologías</w:t>
      </w:r>
      <w:r w:rsidR="00342E03">
        <w:rPr>
          <w:rFonts w:ascii="Trebuchet MS" w:hAnsi="Trebuchet MS"/>
          <w:lang w:val="es-ES"/>
        </w:rPr>
        <w:t xml:space="preserve">, en la que estuvo presente </w:t>
      </w:r>
      <w:r w:rsidR="00342E03" w:rsidRPr="00613C99">
        <w:rPr>
          <w:rFonts w:ascii="Trebuchet MS" w:hAnsi="Trebuchet MS"/>
          <w:b/>
          <w:lang w:val="es-ES"/>
        </w:rPr>
        <w:t>Josep Casacuberta</w:t>
      </w:r>
      <w:r w:rsidR="00342E03">
        <w:rPr>
          <w:rFonts w:ascii="Trebuchet MS" w:hAnsi="Trebuchet MS"/>
          <w:lang w:val="es-ES"/>
        </w:rPr>
        <w:t>, uno de los ponentes d</w:t>
      </w:r>
      <w:r w:rsidR="00613C99">
        <w:rPr>
          <w:rFonts w:ascii="Trebuchet MS" w:hAnsi="Trebuchet MS"/>
          <w:lang w:val="es-ES"/>
        </w:rPr>
        <w:t>e la jornada.</w:t>
      </w:r>
    </w:p>
    <w:p w14:paraId="424A11FF" w14:textId="313AB1AE" w:rsidR="000D6C8A" w:rsidRDefault="00613C99" w:rsidP="006961C2">
      <w:pPr>
        <w:pStyle w:val="Textoindependiente"/>
        <w:spacing w:before="120" w:after="240"/>
        <w:ind w:right="130"/>
        <w:rPr>
          <w:rFonts w:ascii="Trebuchet MS" w:hAnsi="Trebuchet MS"/>
          <w:lang w:val="es-ES"/>
        </w:rPr>
      </w:pPr>
      <w:r>
        <w:rPr>
          <w:rFonts w:ascii="Trebuchet MS" w:hAnsi="Trebuchet MS"/>
          <w:lang w:val="es-ES"/>
        </w:rPr>
        <w:t xml:space="preserve">Dos años después, </w:t>
      </w:r>
      <w:r w:rsidR="00342E03">
        <w:rPr>
          <w:rFonts w:ascii="Trebuchet MS" w:hAnsi="Trebuchet MS"/>
          <w:lang w:val="es-ES"/>
        </w:rPr>
        <w:t xml:space="preserve">Luis Planas celebró el impulso que estos hechos supusieron para </w:t>
      </w:r>
      <w:r w:rsidR="009319CC">
        <w:rPr>
          <w:rFonts w:ascii="Trebuchet MS" w:hAnsi="Trebuchet MS"/>
          <w:lang w:val="es-ES"/>
        </w:rPr>
        <w:t>cerrar un acuerdo en el Consejo de la Unión Europea sobre un nuevo enfoque regulatorio</w:t>
      </w:r>
      <w:r w:rsidR="00342E03">
        <w:rPr>
          <w:rFonts w:ascii="Trebuchet MS" w:hAnsi="Trebuchet MS"/>
          <w:lang w:val="es-ES"/>
        </w:rPr>
        <w:t xml:space="preserve">, y dio un </w:t>
      </w:r>
      <w:r w:rsidR="00342E03" w:rsidRPr="00613C99">
        <w:rPr>
          <w:rFonts w:ascii="Trebuchet MS" w:hAnsi="Trebuchet MS"/>
          <w:b/>
          <w:lang w:val="es-ES"/>
        </w:rPr>
        <w:t>valor “muy singular”</w:t>
      </w:r>
      <w:r w:rsidR="00342E03">
        <w:rPr>
          <w:rFonts w:ascii="Trebuchet MS" w:hAnsi="Trebuchet MS"/>
          <w:lang w:val="es-ES"/>
        </w:rPr>
        <w:t xml:space="preserve"> a este evento, que</w:t>
      </w:r>
      <w:r w:rsidR="00ED03E6">
        <w:rPr>
          <w:rFonts w:ascii="Trebuchet MS" w:hAnsi="Trebuchet MS"/>
          <w:lang w:val="es-ES"/>
        </w:rPr>
        <w:t>, además,</w:t>
      </w:r>
      <w:r w:rsidR="00342E03">
        <w:rPr>
          <w:rFonts w:ascii="Trebuchet MS" w:hAnsi="Trebuchet MS"/>
          <w:lang w:val="es-ES"/>
        </w:rPr>
        <w:t xml:space="preserve"> tiene lugar tras la presentación del </w:t>
      </w:r>
      <w:hyperlink r:id="rId21" w:history="1">
        <w:r w:rsidR="00342E03" w:rsidRPr="00342E03">
          <w:rPr>
            <w:rStyle w:val="Hipervnculo"/>
            <w:rFonts w:ascii="Trebuchet MS" w:hAnsi="Trebuchet MS"/>
            <w:lang w:val="es-ES"/>
          </w:rPr>
          <w:t>Estrategia Nacional de Alimentación</w:t>
        </w:r>
      </w:hyperlink>
      <w:r w:rsidR="00342E03">
        <w:rPr>
          <w:rFonts w:ascii="Trebuchet MS" w:hAnsi="Trebuchet MS"/>
          <w:lang w:val="es-ES"/>
        </w:rPr>
        <w:t xml:space="preserve">. Asimismo, se refirió a la urgencia de incorporar la innovación para atender a las necesidades crecientes surgidas en el sector alimentario. </w:t>
      </w:r>
      <w:r w:rsidR="009319CC">
        <w:rPr>
          <w:rFonts w:ascii="Trebuchet MS" w:hAnsi="Trebuchet MS"/>
          <w:lang w:val="es-ES"/>
        </w:rPr>
        <w:t xml:space="preserve">Destacó como la </w:t>
      </w:r>
      <w:r w:rsidR="00342E03" w:rsidRPr="00613C99">
        <w:rPr>
          <w:rFonts w:ascii="Trebuchet MS" w:hAnsi="Trebuchet MS"/>
          <w:b/>
          <w:lang w:val="es-ES"/>
        </w:rPr>
        <w:t>biotecnología</w:t>
      </w:r>
      <w:r w:rsidR="00342E03">
        <w:rPr>
          <w:rFonts w:ascii="Trebuchet MS" w:hAnsi="Trebuchet MS"/>
          <w:lang w:val="es-ES"/>
        </w:rPr>
        <w:t xml:space="preserve"> y las </w:t>
      </w:r>
      <w:r w:rsidR="00342E03" w:rsidRPr="00613C99">
        <w:rPr>
          <w:rFonts w:ascii="Trebuchet MS" w:hAnsi="Trebuchet MS"/>
          <w:b/>
          <w:lang w:val="es-ES"/>
        </w:rPr>
        <w:t>nuevas técnicas genómicas</w:t>
      </w:r>
      <w:r w:rsidR="00342E03">
        <w:rPr>
          <w:rFonts w:ascii="Trebuchet MS" w:hAnsi="Trebuchet MS"/>
          <w:lang w:val="es-ES"/>
        </w:rPr>
        <w:t xml:space="preserve"> juegan un papel crucial para la sostenibilidad</w:t>
      </w:r>
      <w:r>
        <w:rPr>
          <w:rFonts w:ascii="Trebuchet MS" w:hAnsi="Trebuchet MS"/>
          <w:lang w:val="es-ES"/>
        </w:rPr>
        <w:t>, que plantea tres desafíos: abordar el cambio climático, obtener mejores rendimientos y de mayor calidad, y reducir el uso de fitosanitarios en los cultivos.</w:t>
      </w:r>
    </w:p>
    <w:p w14:paraId="3FB1E932" w14:textId="3CB8AA2E" w:rsidR="00613C99" w:rsidRDefault="009319CC" w:rsidP="006961C2">
      <w:pPr>
        <w:pStyle w:val="Textoindependiente"/>
        <w:spacing w:before="120" w:after="240"/>
        <w:ind w:right="130"/>
        <w:rPr>
          <w:rFonts w:ascii="Trebuchet MS" w:hAnsi="Trebuchet MS"/>
          <w:lang w:val="es-ES"/>
        </w:rPr>
      </w:pPr>
      <w:r>
        <w:rPr>
          <w:rFonts w:ascii="Trebuchet MS" w:hAnsi="Trebuchet MS"/>
          <w:lang w:val="es-ES"/>
        </w:rPr>
        <w:t>En este contexto</w:t>
      </w:r>
      <w:r w:rsidR="00613C99">
        <w:rPr>
          <w:rFonts w:ascii="Trebuchet MS" w:hAnsi="Trebuchet MS"/>
          <w:lang w:val="es-ES"/>
        </w:rPr>
        <w:t xml:space="preserve">, Luis Planas también aludió al deber de avanzar en el </w:t>
      </w:r>
      <w:r w:rsidR="00613C99" w:rsidRPr="00613C99">
        <w:rPr>
          <w:rFonts w:ascii="Trebuchet MS" w:hAnsi="Trebuchet MS"/>
          <w:b/>
          <w:lang w:val="es-ES"/>
        </w:rPr>
        <w:t>entorno regulatorio</w:t>
      </w:r>
      <w:r w:rsidR="00613C99">
        <w:rPr>
          <w:rFonts w:ascii="Trebuchet MS" w:hAnsi="Trebuchet MS"/>
          <w:lang w:val="es-ES"/>
        </w:rPr>
        <w:t xml:space="preserve"> por el </w:t>
      </w:r>
      <w:r w:rsidR="00613C99">
        <w:rPr>
          <w:rFonts w:ascii="Trebuchet MS" w:hAnsi="Trebuchet MS"/>
          <w:lang w:val="es-ES"/>
        </w:rPr>
        <w:lastRenderedPageBreak/>
        <w:t>que se rigen estas técnicas, desde el punto de vista de la competencia y la cooperación</w:t>
      </w:r>
      <w:r>
        <w:rPr>
          <w:rFonts w:ascii="Trebuchet MS" w:hAnsi="Trebuchet MS"/>
          <w:lang w:val="es-ES"/>
        </w:rPr>
        <w:t xml:space="preserve"> con terceros países</w:t>
      </w:r>
      <w:r w:rsidR="00613C99">
        <w:rPr>
          <w:rFonts w:ascii="Trebuchet MS" w:hAnsi="Trebuchet MS"/>
          <w:lang w:val="es-ES"/>
        </w:rPr>
        <w:t xml:space="preserve">. El ministro </w:t>
      </w:r>
      <w:r>
        <w:rPr>
          <w:rFonts w:ascii="Trebuchet MS" w:hAnsi="Trebuchet MS"/>
          <w:lang w:val="es-ES"/>
        </w:rPr>
        <w:t xml:space="preserve">recordó el liderazgo de España en estas negociaciones, poniendo </w:t>
      </w:r>
      <w:r w:rsidR="00613C99">
        <w:rPr>
          <w:rFonts w:ascii="Trebuchet MS" w:hAnsi="Trebuchet MS"/>
          <w:lang w:val="es-ES"/>
        </w:rPr>
        <w:t xml:space="preserve">como ejemplo </w:t>
      </w:r>
      <w:r w:rsidR="00ED03E6">
        <w:rPr>
          <w:rFonts w:ascii="Trebuchet MS" w:hAnsi="Trebuchet MS"/>
          <w:lang w:val="es-ES"/>
        </w:rPr>
        <w:t>la declaración presentada en el año 2019, junto a los Países Bajos solicitando un nuevo marco regulatorio para las nuevas técnicas genómicas</w:t>
      </w:r>
      <w:r w:rsidR="00613C99">
        <w:rPr>
          <w:rFonts w:ascii="Trebuchet MS" w:hAnsi="Trebuchet MS"/>
          <w:lang w:val="es-ES"/>
        </w:rPr>
        <w:t xml:space="preserve">, que demuestra la ambición que España tiene </w:t>
      </w:r>
      <w:r w:rsidR="00ED03E6">
        <w:rPr>
          <w:rFonts w:ascii="Trebuchet MS" w:hAnsi="Trebuchet MS"/>
          <w:lang w:val="es-ES"/>
        </w:rPr>
        <w:t>en este campo</w:t>
      </w:r>
      <w:r w:rsidR="00613C99">
        <w:rPr>
          <w:rFonts w:ascii="Trebuchet MS" w:hAnsi="Trebuchet MS"/>
          <w:lang w:val="es-ES"/>
        </w:rPr>
        <w:t xml:space="preserve">. Para cerrar su intervención, Luis Planas volvió a destacar el interés de la jornada y describió al sector primario como </w:t>
      </w:r>
      <w:r w:rsidR="00613C99" w:rsidRPr="00613C99">
        <w:rPr>
          <w:rFonts w:ascii="Trebuchet MS" w:hAnsi="Trebuchet MS"/>
          <w:b/>
          <w:lang w:val="es-ES"/>
        </w:rPr>
        <w:t>“innovador” y “moderno”</w:t>
      </w:r>
      <w:r w:rsidR="00613C99">
        <w:rPr>
          <w:rFonts w:ascii="Trebuchet MS" w:hAnsi="Trebuchet MS"/>
          <w:lang w:val="es-ES"/>
        </w:rPr>
        <w:t xml:space="preserve">, ya que </w:t>
      </w:r>
      <w:r w:rsidR="00ED03E6">
        <w:rPr>
          <w:rFonts w:ascii="Trebuchet MS" w:hAnsi="Trebuchet MS"/>
          <w:lang w:val="es-ES"/>
        </w:rPr>
        <w:t xml:space="preserve">el interés por la utilización de las nuevas </w:t>
      </w:r>
      <w:r w:rsidR="00613C99">
        <w:rPr>
          <w:rFonts w:ascii="Trebuchet MS" w:hAnsi="Trebuchet MS"/>
          <w:lang w:val="es-ES"/>
        </w:rPr>
        <w:t>técnicas genómicas así lo demuestra.</w:t>
      </w:r>
    </w:p>
    <w:p w14:paraId="12DA4F54" w14:textId="7654ED70" w:rsidR="00206905" w:rsidRDefault="00B114A8" w:rsidP="006961C2">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3325C5B8" wp14:editId="638162B4">
            <wp:extent cx="3264535" cy="18376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5-12 at 17.29.52 (3).jpeg"/>
                    <pic:cNvPicPr/>
                  </pic:nvPicPr>
                  <pic:blipFill>
                    <a:blip r:embed="rId22">
                      <a:extLst>
                        <a:ext uri="{28A0092B-C50C-407E-A947-70E740481C1C}">
                          <a14:useLocalDpi xmlns:a14="http://schemas.microsoft.com/office/drawing/2010/main" val="0"/>
                        </a:ext>
                      </a:extLst>
                    </a:blip>
                    <a:stretch>
                      <a:fillRect/>
                    </a:stretch>
                  </pic:blipFill>
                  <pic:spPr>
                    <a:xfrm>
                      <a:off x="0" y="0"/>
                      <a:ext cx="3264535" cy="1837690"/>
                    </a:xfrm>
                    <a:prstGeom prst="rect">
                      <a:avLst/>
                    </a:prstGeom>
                  </pic:spPr>
                </pic:pic>
              </a:graphicData>
            </a:graphic>
          </wp:inline>
        </w:drawing>
      </w:r>
    </w:p>
    <w:p w14:paraId="5FECF115" w14:textId="4DF55952" w:rsidR="000D6C8A" w:rsidRPr="000D6C8A" w:rsidRDefault="000D6C8A" w:rsidP="000D6C8A">
      <w:pPr>
        <w:pStyle w:val="Textoindependiente"/>
        <w:spacing w:before="240"/>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3. </w:t>
      </w:r>
      <w:r w:rsidR="00B114A8">
        <w:rPr>
          <w:rFonts w:ascii="Trebuchet MS" w:eastAsiaTheme="majorEastAsia" w:hAnsi="Trebuchet MS" w:cstheme="majorHAnsi"/>
          <w:bCs/>
          <w:noProof/>
          <w:color w:val="3E84A3" w:themeColor="accent4"/>
          <w:kern w:val="2"/>
          <w:sz w:val="18"/>
          <w:szCs w:val="18"/>
          <w:lang w:val="es-ES" w:eastAsia="ja-JP" w:bidi="ar-SA"/>
          <w14:ligatures w14:val="standard"/>
        </w:rPr>
        <w:t>Luis Planas Puchades</w:t>
      </w:r>
      <w:r w:rsidR="006E33C7">
        <w:rPr>
          <w:rFonts w:ascii="Trebuchet MS" w:eastAsiaTheme="majorEastAsia" w:hAnsi="Trebuchet MS" w:cstheme="majorHAnsi"/>
          <w:bCs/>
          <w:noProof/>
          <w:color w:val="3E84A3" w:themeColor="accent4"/>
          <w:kern w:val="2"/>
          <w:sz w:val="18"/>
          <w:szCs w:val="18"/>
          <w:lang w:val="es-ES" w:eastAsia="ja-JP" w:bidi="ar-SA"/>
          <w14:ligatures w14:val="standard"/>
        </w:rPr>
        <w:t>, Ministro de Agricultura, Pesca y Alimentación,</w:t>
      </w:r>
      <w:r>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sidR="00B114A8">
        <w:rPr>
          <w:rFonts w:ascii="Trebuchet MS" w:eastAsiaTheme="majorEastAsia" w:hAnsi="Trebuchet MS" w:cstheme="majorHAnsi"/>
          <w:bCs/>
          <w:noProof/>
          <w:color w:val="3E84A3" w:themeColor="accent4"/>
          <w:kern w:val="2"/>
          <w:sz w:val="18"/>
          <w:szCs w:val="18"/>
          <w:lang w:val="es-ES" w:eastAsia="ja-JP" w:bidi="ar-SA"/>
          <w14:ligatures w14:val="standard"/>
        </w:rPr>
        <w:t>explicando la relevancia de la jornada.</w:t>
      </w:r>
    </w:p>
    <w:p w14:paraId="7A51FD84" w14:textId="66B38B0A" w:rsidR="00DD6C9F" w:rsidRPr="00F035B4" w:rsidRDefault="00DC3192" w:rsidP="00554E5A">
      <w:pPr>
        <w:pStyle w:val="Textoindependiente"/>
        <w:spacing w:before="120" w:after="240"/>
        <w:ind w:right="130"/>
        <w:rPr>
          <w:rFonts w:ascii="Trebuchet MS" w:hAnsi="Trebuchet MS"/>
          <w:lang w:val="es-ES"/>
        </w:rPr>
      </w:pPr>
      <w:r>
        <w:rPr>
          <w:rFonts w:ascii="Trebuchet MS" w:hAnsi="Trebuchet MS"/>
          <w:lang w:val="es-ES"/>
        </w:rPr>
        <w:t xml:space="preserve">La </w:t>
      </w:r>
      <w:r w:rsidR="00F035B4">
        <w:rPr>
          <w:rFonts w:ascii="Trebuchet MS" w:hAnsi="Trebuchet MS"/>
          <w:lang w:val="es-ES"/>
        </w:rPr>
        <w:t>primera ponencia</w:t>
      </w:r>
      <w:r>
        <w:rPr>
          <w:rFonts w:ascii="Trebuchet MS" w:hAnsi="Trebuchet MS"/>
          <w:lang w:val="es-ES"/>
        </w:rPr>
        <w:t xml:space="preserve"> </w:t>
      </w:r>
      <w:r w:rsidR="00F035B4">
        <w:rPr>
          <w:rFonts w:ascii="Trebuchet MS" w:hAnsi="Trebuchet MS"/>
          <w:lang w:val="es-ES"/>
        </w:rPr>
        <w:t xml:space="preserve">corrió a cargo </w:t>
      </w:r>
      <w:r>
        <w:rPr>
          <w:rFonts w:ascii="Trebuchet MS" w:hAnsi="Trebuchet MS"/>
          <w:lang w:val="es-ES"/>
        </w:rPr>
        <w:t xml:space="preserve">de </w:t>
      </w:r>
      <w:r w:rsidR="00F035B4" w:rsidRPr="00F035B4">
        <w:rPr>
          <w:rFonts w:ascii="Trebuchet MS" w:hAnsi="Trebuchet MS"/>
          <w:lang w:val="es-ES"/>
        </w:rPr>
        <w:t>la doctora</w:t>
      </w:r>
      <w:r w:rsidR="00F035B4">
        <w:rPr>
          <w:rFonts w:ascii="Trebuchet MS" w:hAnsi="Trebuchet MS"/>
          <w:b/>
          <w:lang w:val="es-ES"/>
        </w:rPr>
        <w:t xml:space="preserve"> L. María Lois, </w:t>
      </w:r>
      <w:hyperlink r:id="rId23" w:history="1">
        <w:r w:rsidR="00F035B4" w:rsidRPr="00B06902">
          <w:rPr>
            <w:rStyle w:val="Hipervnculo"/>
            <w:rFonts w:ascii="Trebuchet MS" w:hAnsi="Trebuchet MS"/>
            <w:lang w:val="es-ES"/>
          </w:rPr>
          <w:t>Directora del Centro de Inves</w:t>
        </w:r>
        <w:r w:rsidR="00B06902" w:rsidRPr="00B06902">
          <w:rPr>
            <w:rStyle w:val="Hipervnculo"/>
            <w:rFonts w:ascii="Trebuchet MS" w:hAnsi="Trebuchet MS"/>
            <w:lang w:val="es-ES"/>
          </w:rPr>
          <w:t>tigación en Agrigenómica (CRAG)</w:t>
        </w:r>
      </w:hyperlink>
      <w:r w:rsidR="00B06902">
        <w:rPr>
          <w:rFonts w:ascii="Trebuchet MS" w:hAnsi="Trebuchet MS"/>
          <w:lang w:val="es-ES"/>
        </w:rPr>
        <w:t>, que comenzó agradeciend</w:t>
      </w:r>
      <w:r w:rsidR="004B1F64">
        <w:rPr>
          <w:rFonts w:ascii="Trebuchet MS" w:hAnsi="Trebuchet MS"/>
          <w:lang w:val="es-ES"/>
        </w:rPr>
        <w:t>o su asistencia a los presentes. Después, introdujo una reflexión sobre la “</w:t>
      </w:r>
      <w:r w:rsidR="004B1F64" w:rsidRPr="00AB306D">
        <w:rPr>
          <w:rFonts w:ascii="Trebuchet MS" w:hAnsi="Trebuchet MS"/>
          <w:b/>
          <w:lang w:val="es-ES"/>
        </w:rPr>
        <w:t>necesidad ancestral</w:t>
      </w:r>
      <w:r w:rsidR="004B1F64">
        <w:rPr>
          <w:rFonts w:ascii="Trebuchet MS" w:hAnsi="Trebuchet MS"/>
          <w:lang w:val="es-ES"/>
        </w:rPr>
        <w:t xml:space="preserve">” de la búsqueda de la seguridad alimentaria, exponiendo dos debates sobre ello: la opinión del economista inglés </w:t>
      </w:r>
      <w:r w:rsidR="004B1F64" w:rsidRPr="00AB306D">
        <w:rPr>
          <w:rFonts w:ascii="Trebuchet MS" w:hAnsi="Trebuchet MS"/>
          <w:b/>
          <w:lang w:val="es-ES"/>
        </w:rPr>
        <w:t>Thomas Malthus</w:t>
      </w:r>
      <w:r w:rsidR="0075445C">
        <w:rPr>
          <w:rFonts w:ascii="Trebuchet MS" w:hAnsi="Trebuchet MS"/>
          <w:lang w:val="es-ES"/>
        </w:rPr>
        <w:t>, que explica</w:t>
      </w:r>
      <w:r w:rsidR="004B1F64">
        <w:rPr>
          <w:rFonts w:ascii="Trebuchet MS" w:hAnsi="Trebuchet MS"/>
          <w:lang w:val="es-ES"/>
        </w:rPr>
        <w:t xml:space="preserve"> que la población crece exponencialmente y los alimentos lo hacen aritméticamente, por lo que la población supera el suministro de alimentos y, por ello, desciende hasta niveles manejables; y la visión más optimista de </w:t>
      </w:r>
      <w:r w:rsidR="004B1F64" w:rsidRPr="00AB306D">
        <w:rPr>
          <w:rFonts w:ascii="Trebuchet MS" w:hAnsi="Trebuchet MS"/>
          <w:b/>
          <w:lang w:val="es-ES"/>
        </w:rPr>
        <w:t>Ester Böserup</w:t>
      </w:r>
      <w:r w:rsidR="004B1F64">
        <w:rPr>
          <w:rFonts w:ascii="Trebuchet MS" w:hAnsi="Trebuchet MS"/>
          <w:lang w:val="es-ES"/>
        </w:rPr>
        <w:t>, economista danesa</w:t>
      </w:r>
      <w:r w:rsidR="00ED03E6">
        <w:rPr>
          <w:rFonts w:ascii="Trebuchet MS" w:hAnsi="Trebuchet MS"/>
          <w:lang w:val="es-ES"/>
        </w:rPr>
        <w:t>,</w:t>
      </w:r>
      <w:r w:rsidR="004B1F64">
        <w:rPr>
          <w:rFonts w:ascii="Trebuchet MS" w:hAnsi="Trebuchet MS"/>
          <w:lang w:val="es-ES"/>
        </w:rPr>
        <w:t xml:space="preserve"> que </w:t>
      </w:r>
      <w:r w:rsidR="0075445C">
        <w:rPr>
          <w:rFonts w:ascii="Trebuchet MS" w:hAnsi="Trebuchet MS"/>
          <w:lang w:val="es-ES"/>
        </w:rPr>
        <w:t xml:space="preserve">dice </w:t>
      </w:r>
      <w:r w:rsidR="004B1F64">
        <w:rPr>
          <w:rFonts w:ascii="Trebuchet MS" w:hAnsi="Trebuchet MS"/>
          <w:lang w:val="es-ES"/>
        </w:rPr>
        <w:t>que el suministro de alimentos se adapta al crecimiento de la población a través de la tecnología, aunque sin tener en cuenta el impacto medioambiental, lo cual se asemeja a la situación actual.</w:t>
      </w:r>
    </w:p>
    <w:p w14:paraId="1E56C000" w14:textId="10E9DA6C" w:rsidR="00253BD4" w:rsidRPr="004B1F64" w:rsidRDefault="004B1F64" w:rsidP="00554E5A">
      <w:pPr>
        <w:pStyle w:val="Textoindependiente"/>
        <w:spacing w:before="120" w:after="240"/>
        <w:ind w:right="130"/>
        <w:rPr>
          <w:rFonts w:ascii="Trebuchet MS" w:hAnsi="Trebuchet MS"/>
          <w:lang w:val="es-ES"/>
        </w:rPr>
      </w:pPr>
      <w:r w:rsidRPr="004B1F64">
        <w:rPr>
          <w:rFonts w:ascii="Trebuchet MS" w:hAnsi="Trebuchet MS"/>
          <w:lang w:val="es-ES"/>
        </w:rPr>
        <w:t>A raíz de esta última opinión</w:t>
      </w:r>
      <w:r>
        <w:rPr>
          <w:rFonts w:ascii="Trebuchet MS" w:hAnsi="Trebuchet MS"/>
          <w:lang w:val="es-ES"/>
        </w:rPr>
        <w:t xml:space="preserve"> surge el enfoque </w:t>
      </w:r>
      <w:r w:rsidRPr="00AB306D">
        <w:rPr>
          <w:rFonts w:ascii="Trebuchet MS" w:hAnsi="Trebuchet MS"/>
          <w:b/>
          <w:i/>
          <w:lang w:val="es-ES"/>
        </w:rPr>
        <w:t>One Health</w:t>
      </w:r>
      <w:r>
        <w:rPr>
          <w:rFonts w:ascii="Trebuchet MS" w:hAnsi="Trebuchet MS"/>
          <w:i/>
          <w:lang w:val="es-ES"/>
        </w:rPr>
        <w:t xml:space="preserve">, </w:t>
      </w:r>
      <w:r>
        <w:rPr>
          <w:rFonts w:ascii="Trebuchet MS" w:hAnsi="Trebuchet MS"/>
          <w:lang w:val="es-ES"/>
        </w:rPr>
        <w:t xml:space="preserve">que alude a la necesidad </w:t>
      </w:r>
      <w:r w:rsidR="00F06043">
        <w:rPr>
          <w:rFonts w:ascii="Trebuchet MS" w:hAnsi="Trebuchet MS"/>
          <w:lang w:val="es-ES"/>
        </w:rPr>
        <w:t xml:space="preserve">de garantizar el </w:t>
      </w:r>
      <w:r w:rsidR="00F06043">
        <w:rPr>
          <w:rFonts w:ascii="Trebuchet MS" w:hAnsi="Trebuchet MS"/>
          <w:lang w:val="es-ES"/>
        </w:rPr>
        <w:t xml:space="preserve">suministro de alimentos de forma sostenible, y que estos, a su vez, sean sanos, para cubrir el objetivo de reducir el número de enfermedades. La misión del </w:t>
      </w:r>
      <w:hyperlink r:id="rId24" w:history="1">
        <w:r w:rsidR="00F06043" w:rsidRPr="00F06043">
          <w:rPr>
            <w:rStyle w:val="Hipervnculo"/>
            <w:rFonts w:ascii="Trebuchet MS" w:hAnsi="Trebuchet MS"/>
            <w:lang w:val="es-ES"/>
          </w:rPr>
          <w:t>Centro de Investigación en Agrigenómica (CRAG)</w:t>
        </w:r>
      </w:hyperlink>
      <w:r w:rsidR="00F06043">
        <w:rPr>
          <w:rFonts w:ascii="Trebuchet MS" w:hAnsi="Trebuchet MS"/>
          <w:lang w:val="es-ES"/>
        </w:rPr>
        <w:t xml:space="preserve"> es generar conocimiento de frontera, transferir ese conocimiento a las empresas y a la sociedad y formar a los futuros líderes</w:t>
      </w:r>
      <w:r w:rsidR="0075445C">
        <w:rPr>
          <w:rFonts w:ascii="Trebuchet MS" w:hAnsi="Trebuchet MS"/>
          <w:lang w:val="es-ES"/>
        </w:rPr>
        <w:t>.</w:t>
      </w:r>
    </w:p>
    <w:p w14:paraId="0F9052FD" w14:textId="08A84981" w:rsidR="00DD6C9F" w:rsidRPr="00771C37" w:rsidRDefault="00F06043" w:rsidP="00554E5A">
      <w:pPr>
        <w:pStyle w:val="Textoindependiente"/>
        <w:spacing w:before="120" w:after="240"/>
        <w:ind w:right="130"/>
        <w:rPr>
          <w:rFonts w:ascii="Trebuchet MS" w:hAnsi="Trebuchet MS"/>
          <w:b/>
          <w:lang w:val="es-ES"/>
        </w:rPr>
      </w:pPr>
      <w:r>
        <w:rPr>
          <w:rFonts w:ascii="Trebuchet MS" w:hAnsi="Trebuchet MS"/>
          <w:lang w:val="es-ES"/>
        </w:rPr>
        <w:t xml:space="preserve">Después, María Lois introdujo un </w:t>
      </w:r>
      <w:hyperlink r:id="rId25" w:history="1">
        <w:r w:rsidRPr="00F06043">
          <w:rPr>
            <w:rStyle w:val="Hipervnculo"/>
            <w:rFonts w:ascii="Trebuchet MS" w:hAnsi="Trebuchet MS"/>
            <w:lang w:val="es-ES"/>
          </w:rPr>
          <w:t>vídeo explicativo</w:t>
        </w:r>
      </w:hyperlink>
      <w:r w:rsidR="00AB306D">
        <w:rPr>
          <w:rFonts w:ascii="Trebuchet MS" w:hAnsi="Trebuchet MS"/>
          <w:lang w:val="es-ES"/>
        </w:rPr>
        <w:t xml:space="preserve"> de las actividades </w:t>
      </w:r>
      <w:r>
        <w:rPr>
          <w:rFonts w:ascii="Trebuchet MS" w:hAnsi="Trebuchet MS"/>
          <w:lang w:val="es-ES"/>
        </w:rPr>
        <w:t>que realiza el CRAG, como poner</w:t>
      </w:r>
      <w:r w:rsidR="00EE6572">
        <w:rPr>
          <w:rFonts w:ascii="Trebuchet MS" w:hAnsi="Trebuchet MS"/>
          <w:lang w:val="es-ES"/>
        </w:rPr>
        <w:t xml:space="preserve"> a disposición de las instituciones su asesoramiento. </w:t>
      </w:r>
      <w:r w:rsidR="00720433">
        <w:rPr>
          <w:rFonts w:ascii="Trebuchet MS" w:hAnsi="Trebuchet MS"/>
          <w:lang w:val="es-ES"/>
        </w:rPr>
        <w:t>Concretamente en el ámbito de las nuevas técnicas genómicas</w:t>
      </w:r>
      <w:r w:rsidR="00EE6572">
        <w:rPr>
          <w:rFonts w:ascii="Trebuchet MS" w:hAnsi="Trebuchet MS"/>
          <w:lang w:val="es-ES"/>
        </w:rPr>
        <w:t>, en colaboración con el Ministerio de Agricultura, Pesca y</w:t>
      </w:r>
      <w:r w:rsidR="00771D3E">
        <w:rPr>
          <w:rFonts w:ascii="Trebuchet MS" w:hAnsi="Trebuchet MS"/>
          <w:lang w:val="es-ES"/>
        </w:rPr>
        <w:t xml:space="preserve"> Alimentación (MAPA), </w:t>
      </w:r>
      <w:r w:rsidR="0075445C">
        <w:rPr>
          <w:rFonts w:ascii="Trebuchet MS" w:hAnsi="Trebuchet MS"/>
          <w:lang w:val="es-ES"/>
        </w:rPr>
        <w:t xml:space="preserve">están llevando a cabo el proyecto de asesoramiento </w:t>
      </w:r>
      <w:hyperlink r:id="rId26" w:history="1">
        <w:r w:rsidR="00EE6572" w:rsidRPr="008D594C">
          <w:rPr>
            <w:rStyle w:val="Hipervnculo"/>
            <w:rFonts w:ascii="Trebuchet MS" w:hAnsi="Trebuchet MS"/>
            <w:lang w:val="es-ES"/>
          </w:rPr>
          <w:t>nGenia</w:t>
        </w:r>
      </w:hyperlink>
      <w:r w:rsidR="00720433">
        <w:t xml:space="preserve"> </w:t>
      </w:r>
      <w:r w:rsidR="00720433" w:rsidRPr="007B264D">
        <w:rPr>
          <w:rFonts w:ascii="Trebuchet MS" w:hAnsi="Trebuchet MS"/>
        </w:rPr>
        <w:t>de la Fundación Española para la Ciencia y la Tecnología</w:t>
      </w:r>
      <w:r w:rsidR="00EE6572" w:rsidRPr="007B264D">
        <w:rPr>
          <w:rFonts w:ascii="Trebuchet MS" w:hAnsi="Trebuchet MS"/>
          <w:lang w:val="es-ES"/>
        </w:rPr>
        <w:t>,</w:t>
      </w:r>
      <w:r w:rsidR="00EE6572">
        <w:rPr>
          <w:rFonts w:ascii="Trebuchet MS" w:hAnsi="Trebuchet MS"/>
          <w:lang w:val="es-ES"/>
        </w:rPr>
        <w:t xml:space="preserve"> que se </w:t>
      </w:r>
      <w:r w:rsidR="00771D3E">
        <w:rPr>
          <w:rFonts w:ascii="Trebuchet MS" w:hAnsi="Trebuchet MS"/>
          <w:lang w:val="es-ES"/>
        </w:rPr>
        <w:t>compone</w:t>
      </w:r>
      <w:r w:rsidR="00EE6572">
        <w:rPr>
          <w:rFonts w:ascii="Trebuchet MS" w:hAnsi="Trebuchet MS"/>
          <w:lang w:val="es-ES"/>
        </w:rPr>
        <w:t xml:space="preserve"> de dos actividades globales: </w:t>
      </w:r>
      <w:r w:rsidR="00720433">
        <w:rPr>
          <w:rFonts w:ascii="Trebuchet MS" w:hAnsi="Trebuchet MS"/>
          <w:lang w:val="es-ES"/>
        </w:rPr>
        <w:t>creación de</w:t>
      </w:r>
      <w:r w:rsidR="00EE6572">
        <w:rPr>
          <w:rFonts w:ascii="Trebuchet MS" w:hAnsi="Trebuchet MS"/>
          <w:lang w:val="es-ES"/>
        </w:rPr>
        <w:t xml:space="preserve"> un </w:t>
      </w:r>
      <w:r w:rsidR="00EE6572" w:rsidRPr="00AB306D">
        <w:rPr>
          <w:rFonts w:ascii="Trebuchet MS" w:hAnsi="Trebuchet MS"/>
          <w:b/>
          <w:lang w:val="es-ES"/>
        </w:rPr>
        <w:t>grupo de expertos</w:t>
      </w:r>
      <w:r w:rsidR="00720433">
        <w:rPr>
          <w:rFonts w:ascii="Trebuchet MS" w:hAnsi="Trebuchet MS"/>
          <w:b/>
          <w:lang w:val="es-ES"/>
        </w:rPr>
        <w:t xml:space="preserve"> científicos</w:t>
      </w:r>
      <w:r w:rsidR="00EE6572">
        <w:rPr>
          <w:rFonts w:ascii="Trebuchet MS" w:hAnsi="Trebuchet MS"/>
          <w:lang w:val="es-ES"/>
        </w:rPr>
        <w:t xml:space="preserve"> para la elaboración de informes técnicos</w:t>
      </w:r>
      <w:r w:rsidR="00720433">
        <w:rPr>
          <w:rFonts w:ascii="Trebuchet MS" w:hAnsi="Trebuchet MS"/>
          <w:lang w:val="es-ES"/>
        </w:rPr>
        <w:t xml:space="preserve"> de asesoramiento al MAPA</w:t>
      </w:r>
      <w:r w:rsidR="00EE6572">
        <w:rPr>
          <w:rFonts w:ascii="Trebuchet MS" w:hAnsi="Trebuchet MS"/>
          <w:lang w:val="es-ES"/>
        </w:rPr>
        <w:t xml:space="preserve"> y la creación de una </w:t>
      </w:r>
      <w:r w:rsidR="00EE6572" w:rsidRPr="00AB306D">
        <w:rPr>
          <w:rFonts w:ascii="Trebuchet MS" w:hAnsi="Trebuchet MS"/>
          <w:b/>
          <w:lang w:val="es-ES"/>
        </w:rPr>
        <w:t>plataforma web</w:t>
      </w:r>
      <w:r w:rsidR="00EE6572">
        <w:rPr>
          <w:rFonts w:ascii="Trebuchet MS" w:hAnsi="Trebuchet MS"/>
          <w:lang w:val="es-ES"/>
        </w:rPr>
        <w:t xml:space="preserve"> con un mapa de investigación</w:t>
      </w:r>
      <w:r w:rsidR="00377F1D">
        <w:rPr>
          <w:rFonts w:ascii="Trebuchet MS" w:hAnsi="Trebuchet MS"/>
          <w:lang w:val="es-ES"/>
        </w:rPr>
        <w:t xml:space="preserve">. </w:t>
      </w:r>
      <w:r w:rsidR="00377F1D" w:rsidRPr="008D594C">
        <w:rPr>
          <w:rFonts w:ascii="Trebuchet MS" w:hAnsi="Trebuchet MS"/>
          <w:lang w:val="es-ES"/>
        </w:rPr>
        <w:t>Este proyecto</w:t>
      </w:r>
      <w:r w:rsidR="00377F1D">
        <w:rPr>
          <w:rFonts w:ascii="Trebuchet MS" w:hAnsi="Trebuchet MS"/>
          <w:lang w:val="es-ES"/>
        </w:rPr>
        <w:t xml:space="preserve"> tendrá una duración de dos años. Para concluir, María Lois resaltó que el CRAG no define a las técnicas genómicas como la única solución a los retos a los que se enfrenta la agricultura, sino como un </w:t>
      </w:r>
      <w:r w:rsidR="00377F1D" w:rsidRPr="00AB306D">
        <w:rPr>
          <w:rFonts w:ascii="Trebuchet MS" w:hAnsi="Trebuchet MS"/>
          <w:b/>
          <w:lang w:val="es-ES"/>
        </w:rPr>
        <w:t>factor clave</w:t>
      </w:r>
      <w:r w:rsidR="00377F1D">
        <w:rPr>
          <w:rFonts w:ascii="Trebuchet MS" w:hAnsi="Trebuchet MS"/>
          <w:lang w:val="es-ES"/>
        </w:rPr>
        <w:t xml:space="preserve"> a tener en cuenta.</w:t>
      </w:r>
      <w:r w:rsidR="0075445C">
        <w:rPr>
          <w:rFonts w:ascii="Trebuchet MS" w:hAnsi="Trebuchet MS"/>
          <w:lang w:val="es-ES"/>
        </w:rPr>
        <w:t xml:space="preserve"> Además, introdujo un vídeo sobre el proyecto de asesoramiento del MAPA y del CRAG.</w:t>
      </w:r>
    </w:p>
    <w:p w14:paraId="28930F77" w14:textId="0245E1D5" w:rsidR="008569F9" w:rsidRDefault="00B114A8" w:rsidP="00554E5A">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4DF56299" wp14:editId="3182C96D">
            <wp:extent cx="3264535" cy="18376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5-12 at 17.29.52.jpeg"/>
                    <pic:cNvPicPr/>
                  </pic:nvPicPr>
                  <pic:blipFill>
                    <a:blip r:embed="rId27">
                      <a:extLst>
                        <a:ext uri="{28A0092B-C50C-407E-A947-70E740481C1C}">
                          <a14:useLocalDpi xmlns:a14="http://schemas.microsoft.com/office/drawing/2010/main" val="0"/>
                        </a:ext>
                      </a:extLst>
                    </a:blip>
                    <a:stretch>
                      <a:fillRect/>
                    </a:stretch>
                  </pic:blipFill>
                  <pic:spPr>
                    <a:xfrm>
                      <a:off x="0" y="0"/>
                      <a:ext cx="3264535" cy="1837690"/>
                    </a:xfrm>
                    <a:prstGeom prst="rect">
                      <a:avLst/>
                    </a:prstGeom>
                  </pic:spPr>
                </pic:pic>
              </a:graphicData>
            </a:graphic>
          </wp:inline>
        </w:drawing>
      </w:r>
    </w:p>
    <w:p w14:paraId="1F195689" w14:textId="6FE3EB19" w:rsidR="008569F9" w:rsidRPr="00AA7B22" w:rsidRDefault="008569F9" w:rsidP="00A942CF">
      <w:pPr>
        <w:pStyle w:val="Textoindependiente"/>
        <w:spacing w:after="240"/>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Foto</w:t>
      </w:r>
      <w:r w:rsidR="001A6198"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sidR="003F5620">
        <w:rPr>
          <w:rFonts w:ascii="Trebuchet MS" w:eastAsiaTheme="majorEastAsia" w:hAnsi="Trebuchet MS" w:cstheme="majorHAnsi"/>
          <w:bCs/>
          <w:noProof/>
          <w:color w:val="3E84A3" w:themeColor="accent4"/>
          <w:kern w:val="2"/>
          <w:sz w:val="18"/>
          <w:szCs w:val="18"/>
          <w:lang w:val="es-ES" w:eastAsia="ja-JP" w:bidi="ar-SA"/>
          <w14:ligatures w14:val="standard"/>
        </w:rPr>
        <w:t>4</w:t>
      </w:r>
      <w:r w:rsidR="00575568">
        <w:rPr>
          <w:rFonts w:ascii="Trebuchet MS" w:eastAsiaTheme="majorEastAsia" w:hAnsi="Trebuchet MS" w:cstheme="majorHAnsi"/>
          <w:bCs/>
          <w:noProof/>
          <w:color w:val="3E84A3" w:themeColor="accent4"/>
          <w:kern w:val="2"/>
          <w:sz w:val="18"/>
          <w:szCs w:val="18"/>
          <w:lang w:val="es-ES" w:eastAsia="ja-JP" w:bidi="ar-SA"/>
          <w14:ligatures w14:val="standard"/>
        </w:rPr>
        <w:t>.</w:t>
      </w: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 Presentación</w:t>
      </w:r>
      <w:r w:rsidR="00E25577"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 de </w:t>
      </w:r>
      <w:r w:rsidR="00AB306D">
        <w:rPr>
          <w:rFonts w:ascii="Trebuchet MS" w:eastAsiaTheme="majorEastAsia" w:hAnsi="Trebuchet MS" w:cstheme="majorHAnsi"/>
          <w:bCs/>
          <w:noProof/>
          <w:color w:val="3E84A3" w:themeColor="accent4"/>
          <w:kern w:val="2"/>
          <w:sz w:val="18"/>
          <w:szCs w:val="18"/>
          <w:lang w:val="es-ES" w:eastAsia="ja-JP" w:bidi="ar-SA"/>
          <w14:ligatures w14:val="standard"/>
        </w:rPr>
        <w:t xml:space="preserve">L. </w:t>
      </w:r>
      <w:r w:rsidR="00B114A8">
        <w:rPr>
          <w:rFonts w:ascii="Trebuchet MS" w:eastAsiaTheme="majorEastAsia" w:hAnsi="Trebuchet MS" w:cstheme="majorHAnsi"/>
          <w:bCs/>
          <w:noProof/>
          <w:color w:val="3E84A3" w:themeColor="accent4"/>
          <w:kern w:val="2"/>
          <w:sz w:val="18"/>
          <w:szCs w:val="18"/>
          <w:lang w:val="es-ES" w:eastAsia="ja-JP" w:bidi="ar-SA"/>
          <w14:ligatures w14:val="standard"/>
        </w:rPr>
        <w:t>María Lois</w:t>
      </w:r>
      <w:r w:rsidR="003F5620">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sidR="00B114A8">
        <w:rPr>
          <w:rFonts w:ascii="Trebuchet MS" w:eastAsiaTheme="majorEastAsia" w:hAnsi="Trebuchet MS" w:cstheme="majorHAnsi"/>
          <w:bCs/>
          <w:noProof/>
          <w:color w:val="3E84A3" w:themeColor="accent4"/>
          <w:kern w:val="2"/>
          <w:sz w:val="18"/>
          <w:szCs w:val="18"/>
          <w:lang w:val="es-ES" w:eastAsia="ja-JP" w:bidi="ar-SA"/>
          <w14:ligatures w14:val="standard"/>
        </w:rPr>
        <w:t>Directora del Centro de Investigación de Agrigenómica (CRAG)</w:t>
      </w:r>
      <w:r w:rsidR="006E02DD">
        <w:rPr>
          <w:rFonts w:ascii="Trebuchet MS" w:eastAsiaTheme="majorEastAsia" w:hAnsi="Trebuchet MS" w:cstheme="majorHAnsi"/>
          <w:bCs/>
          <w:noProof/>
          <w:color w:val="3E84A3" w:themeColor="accent4"/>
          <w:kern w:val="2"/>
          <w:sz w:val="18"/>
          <w:szCs w:val="18"/>
          <w:lang w:val="es-ES" w:eastAsia="ja-JP" w:bidi="ar-SA"/>
          <w14:ligatures w14:val="standard"/>
        </w:rPr>
        <w:t>.</w:t>
      </w:r>
    </w:p>
    <w:p w14:paraId="1EFDCCFE" w14:textId="78BDCC6C" w:rsidR="00DB4F57" w:rsidRDefault="0075445C" w:rsidP="00931029">
      <w:pPr>
        <w:pStyle w:val="Textoindependiente"/>
        <w:spacing w:after="240"/>
        <w:ind w:right="130"/>
        <w:rPr>
          <w:rFonts w:ascii="Trebuchet MS" w:hAnsi="Trebuchet MS"/>
          <w:lang w:val="es-ES"/>
        </w:rPr>
      </w:pPr>
      <w:r>
        <w:rPr>
          <w:rFonts w:ascii="Trebuchet MS" w:hAnsi="Trebuchet MS"/>
          <w:lang w:val="es-ES"/>
        </w:rPr>
        <w:t>A continuación</w:t>
      </w:r>
      <w:r w:rsidR="004D06BF">
        <w:rPr>
          <w:rFonts w:ascii="Trebuchet MS" w:hAnsi="Trebuchet MS"/>
          <w:lang w:val="es-ES"/>
        </w:rPr>
        <w:t xml:space="preserve">, fue el turno de </w:t>
      </w:r>
      <w:r w:rsidR="004D06BF" w:rsidRPr="004D06BF">
        <w:rPr>
          <w:rFonts w:ascii="Trebuchet MS" w:hAnsi="Trebuchet MS"/>
          <w:b/>
          <w:lang w:val="es-ES"/>
        </w:rPr>
        <w:t>Josep Casacuberta</w:t>
      </w:r>
      <w:r w:rsidR="004D06BF">
        <w:rPr>
          <w:rFonts w:ascii="Trebuchet MS" w:hAnsi="Trebuchet MS"/>
          <w:lang w:val="es-ES"/>
        </w:rPr>
        <w:t xml:space="preserve">, </w:t>
      </w:r>
      <w:hyperlink r:id="rId28" w:history="1">
        <w:r w:rsidR="004D06BF" w:rsidRPr="004D06BF">
          <w:rPr>
            <w:rStyle w:val="Hipervnculo"/>
            <w:rFonts w:ascii="Trebuchet MS" w:hAnsi="Trebuchet MS"/>
            <w:lang w:val="es-ES"/>
          </w:rPr>
          <w:t>investigador del CRAG</w:t>
        </w:r>
      </w:hyperlink>
      <w:r w:rsidR="004D06BF">
        <w:rPr>
          <w:rFonts w:ascii="Trebuchet MS" w:hAnsi="Trebuchet MS"/>
          <w:lang w:val="es-ES"/>
        </w:rPr>
        <w:t xml:space="preserve">, que quiso poner en contexto </w:t>
      </w:r>
      <w:r w:rsidR="00720433">
        <w:rPr>
          <w:rFonts w:ascii="Trebuchet MS" w:hAnsi="Trebuchet MS"/>
          <w:lang w:val="es-ES"/>
        </w:rPr>
        <w:t>cómo la</w:t>
      </w:r>
      <w:r w:rsidR="004D06BF">
        <w:rPr>
          <w:rFonts w:ascii="Trebuchet MS" w:hAnsi="Trebuchet MS"/>
          <w:lang w:val="es-ES"/>
        </w:rPr>
        <w:t xml:space="preserve"> edición genét</w:t>
      </w:r>
      <w:r w:rsidR="006E09BD">
        <w:rPr>
          <w:rFonts w:ascii="Trebuchet MS" w:hAnsi="Trebuchet MS"/>
          <w:lang w:val="es-ES"/>
        </w:rPr>
        <w:t>ica</w:t>
      </w:r>
      <w:r w:rsidR="00720433">
        <w:rPr>
          <w:rFonts w:ascii="Trebuchet MS" w:hAnsi="Trebuchet MS"/>
          <w:lang w:val="es-ES"/>
        </w:rPr>
        <w:t xml:space="preserve"> es otra herramienta dentro del proceso de mejora genética, que viene realizándose desde la domesticación de las</w:t>
      </w:r>
      <w:r w:rsidR="006E09BD">
        <w:rPr>
          <w:rFonts w:ascii="Trebuchet MS" w:hAnsi="Trebuchet MS"/>
          <w:lang w:val="es-ES"/>
        </w:rPr>
        <w:t xml:space="preserve"> </w:t>
      </w:r>
      <w:r w:rsidR="006E09BD" w:rsidRPr="00B866EE">
        <w:rPr>
          <w:rFonts w:ascii="Trebuchet MS" w:hAnsi="Trebuchet MS"/>
          <w:b/>
          <w:lang w:val="es-ES"/>
        </w:rPr>
        <w:t>plantas silvestres</w:t>
      </w:r>
      <w:r w:rsidR="00720433">
        <w:rPr>
          <w:rFonts w:ascii="Trebuchet MS" w:hAnsi="Trebuchet MS"/>
          <w:b/>
          <w:lang w:val="es-ES"/>
        </w:rPr>
        <w:t xml:space="preserve"> para usos </w:t>
      </w:r>
      <w:r w:rsidR="00720433">
        <w:rPr>
          <w:rFonts w:ascii="Trebuchet MS" w:hAnsi="Trebuchet MS"/>
          <w:b/>
          <w:lang w:val="es-ES"/>
        </w:rPr>
        <w:lastRenderedPageBreak/>
        <w:t>agrícolas</w:t>
      </w:r>
      <w:r w:rsidR="00720433">
        <w:rPr>
          <w:rFonts w:ascii="Trebuchet MS" w:hAnsi="Trebuchet MS"/>
          <w:lang w:val="es-ES"/>
        </w:rPr>
        <w:t>. Así, expuso</w:t>
      </w:r>
      <w:r w:rsidR="00CD24C3">
        <w:rPr>
          <w:rFonts w:ascii="Trebuchet MS" w:hAnsi="Trebuchet MS"/>
          <w:lang w:val="es-ES"/>
        </w:rPr>
        <w:t xml:space="preserve"> có</w:t>
      </w:r>
      <w:r w:rsidR="00720433">
        <w:rPr>
          <w:rFonts w:ascii="Trebuchet MS" w:hAnsi="Trebuchet MS"/>
          <w:lang w:val="es-ES"/>
        </w:rPr>
        <w:t>mo</w:t>
      </w:r>
      <w:r w:rsidR="00CD24C3">
        <w:rPr>
          <w:rFonts w:ascii="Trebuchet MS" w:hAnsi="Trebuchet MS"/>
          <w:lang w:val="es-ES"/>
        </w:rPr>
        <w:t xml:space="preserve"> la</w:t>
      </w:r>
      <w:r w:rsidR="00720433">
        <w:rPr>
          <w:rFonts w:ascii="Trebuchet MS" w:hAnsi="Trebuchet MS"/>
          <w:lang w:val="es-ES"/>
        </w:rPr>
        <w:t xml:space="preserve"> </w:t>
      </w:r>
      <w:r w:rsidR="000313A0">
        <w:rPr>
          <w:rFonts w:ascii="Trebuchet MS" w:hAnsi="Trebuchet MS"/>
          <w:lang w:val="es-ES"/>
        </w:rPr>
        <w:t xml:space="preserve">mejora genética lleva produciéndose desde el Neolítico, </w:t>
      </w:r>
      <w:r w:rsidR="00720433">
        <w:rPr>
          <w:rFonts w:ascii="Trebuchet MS" w:hAnsi="Trebuchet MS"/>
          <w:lang w:val="es-ES"/>
        </w:rPr>
        <w:t>a través de diferentes procesos y tecnologías que han introducido cambios y mutaciones en el genoma de las plantas, entre los que se encuentran las tecnologías de ADN recombinante que han dado lugar a lo que se conoce como</w:t>
      </w:r>
      <w:r w:rsidR="000313A0">
        <w:rPr>
          <w:rFonts w:ascii="Trebuchet MS" w:hAnsi="Trebuchet MS"/>
          <w:lang w:val="es-ES"/>
        </w:rPr>
        <w:t xml:space="preserve"> </w:t>
      </w:r>
      <w:r w:rsidR="000313A0" w:rsidRPr="00B866EE">
        <w:rPr>
          <w:rFonts w:ascii="Trebuchet MS" w:hAnsi="Trebuchet MS"/>
          <w:b/>
          <w:lang w:val="es-ES"/>
        </w:rPr>
        <w:t>plantas transgénicas</w:t>
      </w:r>
      <w:r w:rsidR="00720433">
        <w:rPr>
          <w:rFonts w:ascii="Trebuchet MS" w:hAnsi="Trebuchet MS"/>
          <w:lang w:val="es-ES"/>
        </w:rPr>
        <w:t>.</w:t>
      </w:r>
    </w:p>
    <w:p w14:paraId="78C92F3B" w14:textId="6D483885" w:rsidR="002D5923" w:rsidRDefault="000313A0" w:rsidP="00931029">
      <w:pPr>
        <w:pStyle w:val="Textoindependiente"/>
        <w:spacing w:after="240"/>
        <w:ind w:right="130"/>
        <w:rPr>
          <w:rFonts w:ascii="Trebuchet MS" w:hAnsi="Trebuchet MS"/>
          <w:lang w:val="es-ES"/>
        </w:rPr>
      </w:pPr>
      <w:r>
        <w:rPr>
          <w:rFonts w:ascii="Trebuchet MS" w:hAnsi="Trebuchet MS"/>
          <w:lang w:val="es-ES"/>
        </w:rPr>
        <w:t xml:space="preserve">Para ayudar a explicar qué </w:t>
      </w:r>
      <w:r w:rsidR="00720433">
        <w:rPr>
          <w:rFonts w:ascii="Trebuchet MS" w:hAnsi="Trebuchet MS"/>
          <w:lang w:val="es-ES"/>
        </w:rPr>
        <w:t xml:space="preserve">novedades </w:t>
      </w:r>
      <w:r>
        <w:rPr>
          <w:rFonts w:ascii="Trebuchet MS" w:hAnsi="Trebuchet MS"/>
          <w:lang w:val="es-ES"/>
        </w:rPr>
        <w:t xml:space="preserve">aporta la edición genética, Josep Casacuberta diferenció entre las </w:t>
      </w:r>
      <w:r w:rsidRPr="00B866EE">
        <w:rPr>
          <w:rFonts w:ascii="Trebuchet MS" w:hAnsi="Trebuchet MS"/>
          <w:b/>
          <w:lang w:val="es-ES"/>
        </w:rPr>
        <w:t>mutaciones espontáneas</w:t>
      </w:r>
      <w:r>
        <w:rPr>
          <w:rFonts w:ascii="Trebuchet MS" w:hAnsi="Trebuchet MS"/>
          <w:lang w:val="es-ES"/>
        </w:rPr>
        <w:t xml:space="preserve">, aleatorias y poco frecuentes; las </w:t>
      </w:r>
      <w:r w:rsidRPr="00B866EE">
        <w:rPr>
          <w:rFonts w:ascii="Trebuchet MS" w:hAnsi="Trebuchet MS"/>
          <w:b/>
          <w:lang w:val="es-ES"/>
        </w:rPr>
        <w:t>mutaciones</w:t>
      </w:r>
      <w:r w:rsidR="00A43CCF">
        <w:rPr>
          <w:rFonts w:ascii="Trebuchet MS" w:hAnsi="Trebuchet MS"/>
          <w:b/>
          <w:lang w:val="es-ES"/>
        </w:rPr>
        <w:t xml:space="preserve"> aleatorias</w:t>
      </w:r>
      <w:r w:rsidRPr="00B866EE">
        <w:rPr>
          <w:rFonts w:ascii="Trebuchet MS" w:hAnsi="Trebuchet MS"/>
          <w:b/>
          <w:lang w:val="es-ES"/>
        </w:rPr>
        <w:t xml:space="preserve"> inducidas</w:t>
      </w:r>
      <w:r w:rsidR="00A43CCF">
        <w:rPr>
          <w:rFonts w:ascii="Trebuchet MS" w:hAnsi="Trebuchet MS"/>
          <w:lang w:val="es-ES"/>
        </w:rPr>
        <w:t xml:space="preserve"> por agentes radioactivos o químicos que incrementan la frecuencia con la que estos fenómenos aparecen, dando lugar a más de </w:t>
      </w:r>
      <w:r w:rsidR="00B875D0">
        <w:rPr>
          <w:rFonts w:ascii="Trebuchet MS" w:hAnsi="Trebuchet MS"/>
          <w:lang w:val="es-ES"/>
        </w:rPr>
        <w:t>3400 variedades</w:t>
      </w:r>
      <w:r w:rsidR="00A43CCF">
        <w:rPr>
          <w:rFonts w:ascii="Trebuchet MS" w:hAnsi="Trebuchet MS"/>
          <w:lang w:val="es-ES"/>
        </w:rPr>
        <w:t xml:space="preserve"> vegetales</w:t>
      </w:r>
      <w:r w:rsidR="00B875D0">
        <w:rPr>
          <w:rFonts w:ascii="Trebuchet MS" w:hAnsi="Trebuchet MS"/>
          <w:lang w:val="es-ES"/>
        </w:rPr>
        <w:t xml:space="preserve"> comerciales registradas; y la</w:t>
      </w:r>
      <w:r w:rsidR="00A43CCF">
        <w:rPr>
          <w:rFonts w:ascii="Trebuchet MS" w:hAnsi="Trebuchet MS"/>
          <w:lang w:val="es-ES"/>
        </w:rPr>
        <w:t>s mutaciones dirigidas inducidas a través de la</w:t>
      </w:r>
      <w:r w:rsidR="00B875D0">
        <w:rPr>
          <w:rFonts w:ascii="Trebuchet MS" w:hAnsi="Trebuchet MS"/>
          <w:lang w:val="es-ES"/>
        </w:rPr>
        <w:t xml:space="preserve"> </w:t>
      </w:r>
      <w:r w:rsidR="00B875D0" w:rsidRPr="00B866EE">
        <w:rPr>
          <w:rFonts w:ascii="Trebuchet MS" w:hAnsi="Trebuchet MS"/>
          <w:b/>
          <w:lang w:val="es-ES"/>
        </w:rPr>
        <w:t>edición génica</w:t>
      </w:r>
      <w:r w:rsidR="00A43CCF">
        <w:rPr>
          <w:rFonts w:ascii="Trebuchet MS" w:hAnsi="Trebuchet MS"/>
          <w:b/>
          <w:lang w:val="es-ES"/>
        </w:rPr>
        <w:t>,</w:t>
      </w:r>
      <w:r w:rsidR="00B875D0">
        <w:rPr>
          <w:rFonts w:ascii="Trebuchet MS" w:hAnsi="Trebuchet MS"/>
          <w:lang w:val="es-ES"/>
        </w:rPr>
        <w:t xml:space="preserve"> </w:t>
      </w:r>
      <w:r w:rsidR="00A43CCF">
        <w:rPr>
          <w:rFonts w:ascii="Trebuchet MS" w:hAnsi="Trebuchet MS"/>
          <w:lang w:val="es-ES"/>
        </w:rPr>
        <w:t xml:space="preserve">con tecnologías como el </w:t>
      </w:r>
      <w:r w:rsidR="00B875D0">
        <w:rPr>
          <w:rFonts w:ascii="Trebuchet MS" w:hAnsi="Trebuchet MS"/>
          <w:lang w:val="es-ES"/>
        </w:rPr>
        <w:t>CRISPR/Cas9, que introduce</w:t>
      </w:r>
      <w:r w:rsidR="00A43CCF">
        <w:rPr>
          <w:rFonts w:ascii="Trebuchet MS" w:hAnsi="Trebuchet MS"/>
          <w:lang w:val="es-ES"/>
        </w:rPr>
        <w:t xml:space="preserve"> </w:t>
      </w:r>
      <w:r w:rsidR="00B875D0">
        <w:rPr>
          <w:rFonts w:ascii="Trebuchet MS" w:hAnsi="Trebuchet MS"/>
          <w:lang w:val="es-ES"/>
        </w:rPr>
        <w:t>cortes de doble cadena en el ADN de forma específica, produciendo mutaciones idénticas a las espontáneas</w:t>
      </w:r>
      <w:r w:rsidR="00A43CCF">
        <w:rPr>
          <w:rFonts w:ascii="Trebuchet MS" w:hAnsi="Trebuchet MS"/>
          <w:lang w:val="es-ES"/>
        </w:rPr>
        <w:t xml:space="preserve">, a través del mecanismo celular de reparación del ADN. </w:t>
      </w:r>
      <w:r w:rsidR="00B875D0">
        <w:rPr>
          <w:rFonts w:ascii="Trebuchet MS" w:hAnsi="Trebuchet MS"/>
          <w:lang w:val="es-ES"/>
        </w:rPr>
        <w:t xml:space="preserve"> Estas técnicas se </w:t>
      </w:r>
      <w:r w:rsidR="002F4710">
        <w:rPr>
          <w:rFonts w:ascii="Trebuchet MS" w:hAnsi="Trebuchet MS"/>
          <w:lang w:val="es-ES"/>
        </w:rPr>
        <w:t>están utilizando</w:t>
      </w:r>
      <w:r w:rsidR="00B875D0">
        <w:rPr>
          <w:rFonts w:ascii="Trebuchet MS" w:hAnsi="Trebuchet MS"/>
          <w:lang w:val="es-ES"/>
        </w:rPr>
        <w:t xml:space="preserve"> para </w:t>
      </w:r>
      <w:r w:rsidR="002F4710">
        <w:rPr>
          <w:rFonts w:ascii="Trebuchet MS" w:hAnsi="Trebuchet MS"/>
          <w:lang w:val="es-ES"/>
        </w:rPr>
        <w:t xml:space="preserve">generar productos con diferentes características </w:t>
      </w:r>
      <w:r w:rsidR="00CD4CFB">
        <w:rPr>
          <w:rFonts w:ascii="Trebuchet MS" w:hAnsi="Trebuchet MS"/>
          <w:lang w:val="es-ES"/>
        </w:rPr>
        <w:t xml:space="preserve">como </w:t>
      </w:r>
      <w:r w:rsidR="002F4710">
        <w:rPr>
          <w:rFonts w:ascii="Trebuchet MS" w:hAnsi="Trebuchet MS"/>
          <w:lang w:val="es-ES"/>
        </w:rPr>
        <w:t>cultivos con mayor</w:t>
      </w:r>
      <w:r w:rsidR="00B875D0">
        <w:rPr>
          <w:rFonts w:ascii="Trebuchet MS" w:hAnsi="Trebuchet MS"/>
          <w:lang w:val="es-ES"/>
        </w:rPr>
        <w:t xml:space="preserve"> rendimiento,</w:t>
      </w:r>
      <w:r w:rsidR="002F4710">
        <w:rPr>
          <w:rFonts w:ascii="Trebuchet MS" w:hAnsi="Trebuchet MS"/>
          <w:lang w:val="es-ES"/>
        </w:rPr>
        <w:t xml:space="preserve"> más adaptados al cambio climático, menos dependientes de insumos como </w:t>
      </w:r>
      <w:r w:rsidR="0075445C">
        <w:rPr>
          <w:rFonts w:ascii="Trebuchet MS" w:hAnsi="Trebuchet MS"/>
          <w:lang w:val="es-ES"/>
        </w:rPr>
        <w:t>fitosanitarios; y alimentos con</w:t>
      </w:r>
      <w:r w:rsidR="00B875D0">
        <w:rPr>
          <w:rFonts w:ascii="Trebuchet MS" w:hAnsi="Trebuchet MS"/>
          <w:lang w:val="es-ES"/>
        </w:rPr>
        <w:t xml:space="preserve"> </w:t>
      </w:r>
      <w:r w:rsidR="002F4710">
        <w:rPr>
          <w:rFonts w:ascii="Trebuchet MS" w:hAnsi="Trebuchet MS"/>
          <w:lang w:val="es-ES"/>
        </w:rPr>
        <w:t xml:space="preserve">mejor la calidad y valor nutricional </w:t>
      </w:r>
    </w:p>
    <w:p w14:paraId="1CA797FC" w14:textId="6670462E" w:rsidR="002D5923" w:rsidRDefault="00857683" w:rsidP="00931029">
      <w:pPr>
        <w:pStyle w:val="Textoindependiente"/>
        <w:spacing w:after="240"/>
        <w:ind w:right="130"/>
        <w:rPr>
          <w:rFonts w:ascii="Trebuchet MS" w:hAnsi="Trebuchet MS"/>
          <w:lang w:val="es-ES"/>
        </w:rPr>
      </w:pPr>
      <w:r w:rsidRPr="00B866EE">
        <w:rPr>
          <w:rFonts w:ascii="Trebuchet MS" w:hAnsi="Trebuchet MS"/>
          <w:b/>
          <w:lang w:val="es-ES"/>
        </w:rPr>
        <w:t>Josep Casacuberta</w:t>
      </w:r>
      <w:r>
        <w:rPr>
          <w:rFonts w:ascii="Trebuchet MS" w:hAnsi="Trebuchet MS"/>
          <w:lang w:val="es-ES"/>
        </w:rPr>
        <w:t xml:space="preserve"> </w:t>
      </w:r>
      <w:r w:rsidR="002F4710">
        <w:rPr>
          <w:rFonts w:ascii="Trebuchet MS" w:hAnsi="Trebuchet MS"/>
          <w:lang w:val="es-ES"/>
        </w:rPr>
        <w:t>continuó exponiendo</w:t>
      </w:r>
      <w:r>
        <w:rPr>
          <w:rFonts w:ascii="Trebuchet MS" w:hAnsi="Trebuchet MS"/>
          <w:lang w:val="es-ES"/>
        </w:rPr>
        <w:t xml:space="preserve"> la legislación en este sector</w:t>
      </w:r>
      <w:r w:rsidR="002F4710">
        <w:rPr>
          <w:rFonts w:ascii="Trebuchet MS" w:hAnsi="Trebuchet MS"/>
          <w:lang w:val="es-ES"/>
        </w:rPr>
        <w:t xml:space="preserve"> y cómo en </w:t>
      </w:r>
      <w:r>
        <w:rPr>
          <w:rFonts w:ascii="Trebuchet MS" w:hAnsi="Trebuchet MS"/>
          <w:lang w:val="es-ES"/>
        </w:rPr>
        <w:t xml:space="preserve">diversos países se ha decidido que </w:t>
      </w:r>
      <w:r w:rsidR="002F4710">
        <w:rPr>
          <w:rFonts w:ascii="Trebuchet MS" w:hAnsi="Trebuchet MS"/>
          <w:lang w:val="es-ES"/>
        </w:rPr>
        <w:t>ciertas plantas editadas</w:t>
      </w:r>
      <w:r>
        <w:rPr>
          <w:rFonts w:ascii="Trebuchet MS" w:hAnsi="Trebuchet MS"/>
          <w:lang w:val="es-ES"/>
        </w:rPr>
        <w:t xml:space="preserve"> genéticamente no </w:t>
      </w:r>
      <w:r w:rsidR="002F4710">
        <w:rPr>
          <w:rFonts w:ascii="Trebuchet MS" w:hAnsi="Trebuchet MS"/>
          <w:lang w:val="es-ES"/>
        </w:rPr>
        <w:t>sean reguladas como organismos modificados genéticamente (OMG)</w:t>
      </w:r>
      <w:r>
        <w:rPr>
          <w:rFonts w:ascii="Trebuchet MS" w:hAnsi="Trebuchet MS"/>
          <w:lang w:val="es-ES"/>
        </w:rPr>
        <w:t xml:space="preserve">. </w:t>
      </w:r>
      <w:r w:rsidR="002F4710">
        <w:rPr>
          <w:rFonts w:ascii="Trebuchet MS" w:hAnsi="Trebuchet MS"/>
          <w:lang w:val="es-ES"/>
        </w:rPr>
        <w:t xml:space="preserve">A diferencia de lo que ocurrió en la Unión Europea dónde se generó un gran debate científico y político cuando una Sentencia del Tribunal de Justicia de la Unión, en el año 2018, determinó que los productos resultantes de estas nuevas tecnologías no podían excluirse de la normativa de OMG. Señala que, como consecuencia de este debate, en octubre de 2019 el Consejo de la Unión Europea, </w:t>
      </w:r>
      <w:r>
        <w:rPr>
          <w:rFonts w:ascii="Trebuchet MS" w:hAnsi="Trebuchet MS"/>
          <w:lang w:val="es-ES"/>
        </w:rPr>
        <w:t xml:space="preserve">encargó a la Comisión realizar un </w:t>
      </w:r>
      <w:r w:rsidR="002F4710">
        <w:rPr>
          <w:rFonts w:ascii="Trebuchet MS" w:hAnsi="Trebuchet MS"/>
          <w:lang w:val="es-ES"/>
        </w:rPr>
        <w:t>estudio</w:t>
      </w:r>
      <w:r>
        <w:rPr>
          <w:rFonts w:ascii="Trebuchet MS" w:hAnsi="Trebuchet MS"/>
          <w:lang w:val="es-ES"/>
        </w:rPr>
        <w:t xml:space="preserve">, que concluyó que las mutaciones introducidas por </w:t>
      </w:r>
      <w:r w:rsidR="002F4710">
        <w:rPr>
          <w:rFonts w:ascii="Trebuchet MS" w:hAnsi="Trebuchet MS"/>
          <w:lang w:val="es-ES"/>
        </w:rPr>
        <w:t xml:space="preserve">edición </w:t>
      </w:r>
      <w:r>
        <w:rPr>
          <w:rFonts w:ascii="Trebuchet MS" w:hAnsi="Trebuchet MS"/>
          <w:lang w:val="es-ES"/>
        </w:rPr>
        <w:t xml:space="preserve">génica son </w:t>
      </w:r>
      <w:r w:rsidRPr="00B866EE">
        <w:rPr>
          <w:rFonts w:ascii="Trebuchet MS" w:hAnsi="Trebuchet MS"/>
          <w:b/>
          <w:lang w:val="es-ES"/>
        </w:rPr>
        <w:t>indistinguibles</w:t>
      </w:r>
      <w:r>
        <w:rPr>
          <w:rFonts w:ascii="Trebuchet MS" w:hAnsi="Trebuchet MS"/>
          <w:lang w:val="es-ES"/>
        </w:rPr>
        <w:t xml:space="preserve"> de las mutaciones espontáneas, y no se identificaron </w:t>
      </w:r>
      <w:r w:rsidR="002F4710">
        <w:rPr>
          <w:rFonts w:ascii="Trebuchet MS" w:hAnsi="Trebuchet MS"/>
          <w:lang w:val="es-ES"/>
        </w:rPr>
        <w:t xml:space="preserve">nuevos </w:t>
      </w:r>
      <w:r>
        <w:rPr>
          <w:rFonts w:ascii="Trebuchet MS" w:hAnsi="Trebuchet MS"/>
          <w:lang w:val="es-ES"/>
        </w:rPr>
        <w:t>riesgos por su uso. Así, en junio de 2023</w:t>
      </w:r>
      <w:r w:rsidR="002F4710">
        <w:rPr>
          <w:rFonts w:ascii="Trebuchet MS" w:hAnsi="Trebuchet MS"/>
          <w:lang w:val="es-ES"/>
        </w:rPr>
        <w:t>, la Comisión presentó una propuesta regulatoria</w:t>
      </w:r>
      <w:r>
        <w:rPr>
          <w:rFonts w:ascii="Trebuchet MS" w:hAnsi="Trebuchet MS"/>
          <w:lang w:val="es-ES"/>
        </w:rPr>
        <w:t xml:space="preserve"> </w:t>
      </w:r>
      <w:r w:rsidR="0075445C">
        <w:rPr>
          <w:rFonts w:ascii="Trebuchet MS" w:hAnsi="Trebuchet MS"/>
          <w:lang w:val="es-ES"/>
        </w:rPr>
        <w:t>que</w:t>
      </w:r>
      <w:r>
        <w:rPr>
          <w:rFonts w:ascii="Trebuchet MS" w:hAnsi="Trebuchet MS"/>
          <w:lang w:val="es-ES"/>
        </w:rPr>
        <w:t xml:space="preserve"> </w:t>
      </w:r>
      <w:r w:rsidR="002F4710">
        <w:rPr>
          <w:rFonts w:ascii="Trebuchet MS" w:hAnsi="Trebuchet MS"/>
          <w:lang w:val="es-ES"/>
        </w:rPr>
        <w:t xml:space="preserve">establecía </w:t>
      </w:r>
      <w:r>
        <w:rPr>
          <w:rFonts w:ascii="Trebuchet MS" w:hAnsi="Trebuchet MS"/>
          <w:lang w:val="es-ES"/>
        </w:rPr>
        <w:t>dos categorías</w:t>
      </w:r>
      <w:r w:rsidR="002F4710">
        <w:rPr>
          <w:rFonts w:ascii="Trebuchet MS" w:hAnsi="Trebuchet MS"/>
          <w:lang w:val="es-ES"/>
        </w:rPr>
        <w:t xml:space="preserve"> para las plantas obtenidas por estas </w:t>
      </w:r>
      <w:r w:rsidR="002F4710">
        <w:rPr>
          <w:rFonts w:ascii="Trebuchet MS" w:hAnsi="Trebuchet MS"/>
          <w:lang w:val="es-ES"/>
        </w:rPr>
        <w:t>nuevas técnicas genómicas (NTG)</w:t>
      </w:r>
      <w:r>
        <w:rPr>
          <w:rFonts w:ascii="Trebuchet MS" w:hAnsi="Trebuchet MS"/>
          <w:lang w:val="es-ES"/>
        </w:rPr>
        <w:t xml:space="preserve">: </w:t>
      </w:r>
      <w:r w:rsidRPr="006E02DD">
        <w:rPr>
          <w:rFonts w:ascii="Trebuchet MS" w:hAnsi="Trebuchet MS"/>
          <w:b/>
          <w:lang w:val="es-ES"/>
        </w:rPr>
        <w:t>NTG 1</w:t>
      </w:r>
      <w:r>
        <w:rPr>
          <w:rFonts w:ascii="Trebuchet MS" w:hAnsi="Trebuchet MS"/>
          <w:lang w:val="es-ES"/>
        </w:rPr>
        <w:t xml:space="preserve">, o plantas equivalentes a las obtenidas por mejora convencional, y </w:t>
      </w:r>
      <w:r w:rsidRPr="006E02DD">
        <w:rPr>
          <w:rFonts w:ascii="Trebuchet MS" w:hAnsi="Trebuchet MS"/>
          <w:b/>
          <w:lang w:val="es-ES"/>
        </w:rPr>
        <w:t>NTG 2</w:t>
      </w:r>
      <w:r>
        <w:rPr>
          <w:rFonts w:ascii="Trebuchet MS" w:hAnsi="Trebuchet MS"/>
          <w:lang w:val="es-ES"/>
        </w:rPr>
        <w:t xml:space="preserve">, o plantas no </w:t>
      </w:r>
      <w:r w:rsidR="00702C95">
        <w:rPr>
          <w:rFonts w:ascii="Trebuchet MS" w:hAnsi="Trebuchet MS"/>
          <w:lang w:val="es-ES"/>
        </w:rPr>
        <w:t>equivalentes con modificaciones genéticas más complejas</w:t>
      </w:r>
      <w:r>
        <w:rPr>
          <w:rFonts w:ascii="Trebuchet MS" w:hAnsi="Trebuchet MS"/>
          <w:lang w:val="es-ES"/>
        </w:rPr>
        <w:t xml:space="preserve">. </w:t>
      </w:r>
    </w:p>
    <w:p w14:paraId="3FFD821D" w14:textId="1C6ED63D" w:rsidR="001B7279" w:rsidRDefault="005501E3" w:rsidP="000D6C8A">
      <w:pPr>
        <w:pStyle w:val="Textoindependiente"/>
        <w:spacing w:after="240"/>
        <w:ind w:right="130"/>
        <w:rPr>
          <w:rFonts w:ascii="Trebuchet MS" w:hAnsi="Trebuchet MS"/>
          <w:lang w:val="es-ES"/>
        </w:rPr>
      </w:pPr>
      <w:r>
        <w:rPr>
          <w:rFonts w:ascii="Trebuchet MS" w:hAnsi="Trebuchet MS"/>
          <w:lang w:val="es-ES"/>
        </w:rPr>
        <w:t xml:space="preserve">Para terminar su intervención, </w:t>
      </w:r>
      <w:r w:rsidR="00857683">
        <w:rPr>
          <w:rFonts w:ascii="Trebuchet MS" w:hAnsi="Trebuchet MS"/>
          <w:lang w:val="es-ES"/>
        </w:rPr>
        <w:t xml:space="preserve">Josep Casacuberta </w:t>
      </w:r>
      <w:r w:rsidR="00702C95">
        <w:rPr>
          <w:rFonts w:ascii="Trebuchet MS" w:hAnsi="Trebuchet MS"/>
          <w:lang w:val="es-ES"/>
        </w:rPr>
        <w:t xml:space="preserve">introdujo </w:t>
      </w:r>
      <w:r w:rsidR="00857683">
        <w:rPr>
          <w:rFonts w:ascii="Trebuchet MS" w:hAnsi="Trebuchet MS"/>
          <w:lang w:val="es-ES"/>
        </w:rPr>
        <w:t xml:space="preserve">algunos mensajes a modo de resumen, </w:t>
      </w:r>
      <w:r w:rsidR="00702C95">
        <w:rPr>
          <w:rFonts w:ascii="Trebuchet MS" w:hAnsi="Trebuchet MS"/>
          <w:lang w:val="es-ES"/>
        </w:rPr>
        <w:t>destacando que</w:t>
      </w:r>
      <w:r w:rsidR="00D17DCD">
        <w:rPr>
          <w:rFonts w:ascii="Trebuchet MS" w:hAnsi="Trebuchet MS"/>
          <w:lang w:val="es-ES"/>
        </w:rPr>
        <w:t xml:space="preserve"> la edición genética puede ayudar a mejorar caracteres complejos, y que es una herramienta </w:t>
      </w:r>
      <w:r w:rsidR="00D17DCD" w:rsidRPr="006E02DD">
        <w:rPr>
          <w:rFonts w:ascii="Trebuchet MS" w:hAnsi="Trebuchet MS"/>
          <w:b/>
          <w:lang w:val="es-ES"/>
        </w:rPr>
        <w:t>muy poderosa</w:t>
      </w:r>
      <w:r w:rsidR="00D17DCD">
        <w:rPr>
          <w:rFonts w:ascii="Trebuchet MS" w:hAnsi="Trebuchet MS"/>
          <w:lang w:val="es-ES"/>
        </w:rPr>
        <w:t xml:space="preserve"> para una agricultura sostenible. Asimismo, insistió en que la legislación actual no está adaptada al desarrollo tecnológico y a la gran variedad de especies.</w:t>
      </w:r>
    </w:p>
    <w:p w14:paraId="635DF0FD" w14:textId="185FC4D2" w:rsidR="00066D83" w:rsidRDefault="00B114A8" w:rsidP="00554E5A">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2D0E5E3B" wp14:editId="0D35CE46">
            <wp:extent cx="3264535" cy="18376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5-05-12 at 17.29.51 (6).jpeg"/>
                    <pic:cNvPicPr/>
                  </pic:nvPicPr>
                  <pic:blipFill>
                    <a:blip r:embed="rId29">
                      <a:extLst>
                        <a:ext uri="{28A0092B-C50C-407E-A947-70E740481C1C}">
                          <a14:useLocalDpi xmlns:a14="http://schemas.microsoft.com/office/drawing/2010/main" val="0"/>
                        </a:ext>
                      </a:extLst>
                    </a:blip>
                    <a:stretch>
                      <a:fillRect/>
                    </a:stretch>
                  </pic:blipFill>
                  <pic:spPr>
                    <a:xfrm>
                      <a:off x="0" y="0"/>
                      <a:ext cx="3264535" cy="1837690"/>
                    </a:xfrm>
                    <a:prstGeom prst="rect">
                      <a:avLst/>
                    </a:prstGeom>
                  </pic:spPr>
                </pic:pic>
              </a:graphicData>
            </a:graphic>
          </wp:inline>
        </w:drawing>
      </w:r>
    </w:p>
    <w:p w14:paraId="710A7723" w14:textId="4348F423" w:rsidR="00EC304C" w:rsidRPr="000D6C8A" w:rsidRDefault="00066D83" w:rsidP="000D6C8A">
      <w:pPr>
        <w:pStyle w:val="Textoindependiente"/>
        <w:spacing w:before="240"/>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w:t>
      </w:r>
      <w:r w:rsidR="00C472F2">
        <w:rPr>
          <w:rFonts w:ascii="Trebuchet MS" w:eastAsiaTheme="majorEastAsia" w:hAnsi="Trebuchet MS" w:cstheme="majorHAnsi"/>
          <w:bCs/>
          <w:noProof/>
          <w:color w:val="3E84A3" w:themeColor="accent4"/>
          <w:kern w:val="2"/>
          <w:sz w:val="18"/>
          <w:szCs w:val="18"/>
          <w:lang w:val="es-ES" w:eastAsia="ja-JP" w:bidi="ar-SA"/>
          <w14:ligatures w14:val="standard"/>
        </w:rPr>
        <w:t>5</w:t>
      </w:r>
      <w:r w:rsidR="00575568">
        <w:rPr>
          <w:rFonts w:ascii="Trebuchet MS" w:eastAsiaTheme="majorEastAsia" w:hAnsi="Trebuchet MS" w:cstheme="majorHAnsi"/>
          <w:bCs/>
          <w:noProof/>
          <w:color w:val="3E84A3" w:themeColor="accent4"/>
          <w:kern w:val="2"/>
          <w:sz w:val="18"/>
          <w:szCs w:val="18"/>
          <w:lang w:val="es-ES" w:eastAsia="ja-JP" w:bidi="ar-SA"/>
          <w14:ligatures w14:val="standard"/>
        </w:rPr>
        <w:t>.</w:t>
      </w: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 Presentación de </w:t>
      </w:r>
      <w:r w:rsidR="00B114A8">
        <w:rPr>
          <w:rFonts w:ascii="Trebuchet MS" w:eastAsiaTheme="majorEastAsia" w:hAnsi="Trebuchet MS" w:cstheme="majorHAnsi"/>
          <w:bCs/>
          <w:noProof/>
          <w:color w:val="3E84A3" w:themeColor="accent4"/>
          <w:kern w:val="2"/>
          <w:sz w:val="18"/>
          <w:szCs w:val="18"/>
          <w:lang w:val="es-ES" w:eastAsia="ja-JP" w:bidi="ar-SA"/>
          <w14:ligatures w14:val="standard"/>
        </w:rPr>
        <w:t>Josep Casacuberta</w:t>
      </w:r>
      <w:r w:rsidR="00C472F2">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sidR="00B114A8">
        <w:rPr>
          <w:rFonts w:ascii="Trebuchet MS" w:eastAsiaTheme="majorEastAsia" w:hAnsi="Trebuchet MS" w:cstheme="majorHAnsi"/>
          <w:bCs/>
          <w:noProof/>
          <w:color w:val="3E84A3" w:themeColor="accent4"/>
          <w:kern w:val="2"/>
          <w:sz w:val="18"/>
          <w:szCs w:val="18"/>
          <w:lang w:val="es-ES" w:eastAsia="ja-JP" w:bidi="ar-SA"/>
          <w14:ligatures w14:val="standard"/>
        </w:rPr>
        <w:t>investigador del Centro de Investigación de Agrigenómica (CRAG).</w:t>
      </w:r>
    </w:p>
    <w:p w14:paraId="2EFCA12C" w14:textId="631D9602" w:rsidR="006E0A6F" w:rsidRDefault="00B866EE" w:rsidP="00554E5A">
      <w:pPr>
        <w:pStyle w:val="Textoindependiente"/>
        <w:spacing w:before="120" w:after="240"/>
        <w:ind w:right="130"/>
        <w:rPr>
          <w:rFonts w:ascii="Trebuchet MS" w:hAnsi="Trebuchet MS"/>
          <w:lang w:val="es-ES"/>
        </w:rPr>
      </w:pPr>
      <w:r>
        <w:rPr>
          <w:rFonts w:ascii="Trebuchet MS" w:hAnsi="Trebuchet MS"/>
          <w:lang w:val="es-ES"/>
        </w:rPr>
        <w:t xml:space="preserve">Tras la pausa para el café, comenzó la segunda parte del encuentro. José Antonio Sobrino Maté, a modo de agradecimiento por la organización de la jornada, introdujo un </w:t>
      </w:r>
      <w:hyperlink r:id="rId30" w:history="1">
        <w:r w:rsidRPr="00B866EE">
          <w:rPr>
            <w:rStyle w:val="Hipervnculo"/>
            <w:rFonts w:ascii="Trebuchet MS" w:hAnsi="Trebuchet MS"/>
            <w:lang w:val="es-ES"/>
          </w:rPr>
          <w:t>vídeo</w:t>
        </w:r>
      </w:hyperlink>
      <w:r>
        <w:rPr>
          <w:rFonts w:ascii="Trebuchet MS" w:hAnsi="Trebuchet MS"/>
          <w:lang w:val="es-ES"/>
        </w:rPr>
        <w:t xml:space="preserve"> </w:t>
      </w:r>
      <w:r w:rsidR="00F9294E">
        <w:rPr>
          <w:rFonts w:ascii="Trebuchet MS" w:hAnsi="Trebuchet MS"/>
          <w:lang w:val="es-ES"/>
        </w:rPr>
        <w:t>explicativo de</w:t>
      </w:r>
      <w:r>
        <w:rPr>
          <w:rFonts w:ascii="Trebuchet MS" w:hAnsi="Trebuchet MS"/>
          <w:lang w:val="es-ES"/>
        </w:rPr>
        <w:t xml:space="preserve"> la Red PAC. A continuación, presentó a los siguientes ponentes</w:t>
      </w:r>
      <w:r w:rsidR="00702C95">
        <w:rPr>
          <w:rFonts w:ascii="Trebuchet MS" w:hAnsi="Trebuchet MS"/>
          <w:lang w:val="es-ES"/>
        </w:rPr>
        <w:t xml:space="preserve"> de una mesa redonda sobre desarrollos científicos de interés para el sector agroalimentario con estas tecnologías</w:t>
      </w:r>
      <w:r>
        <w:rPr>
          <w:rFonts w:ascii="Trebuchet MS" w:hAnsi="Trebuchet MS"/>
          <w:lang w:val="es-ES"/>
        </w:rPr>
        <w:t xml:space="preserve">. El primero en intervenir fue </w:t>
      </w:r>
      <w:r w:rsidRPr="00F9294E">
        <w:rPr>
          <w:rFonts w:ascii="Trebuchet MS" w:hAnsi="Trebuchet MS"/>
          <w:b/>
          <w:lang w:val="es-ES"/>
        </w:rPr>
        <w:t>Diego Orzáez</w:t>
      </w:r>
      <w:r>
        <w:rPr>
          <w:rFonts w:ascii="Trebuchet MS" w:hAnsi="Trebuchet MS"/>
          <w:lang w:val="es-ES"/>
        </w:rPr>
        <w:t xml:space="preserve">, investigador del </w:t>
      </w:r>
      <w:hyperlink r:id="rId31" w:history="1">
        <w:r w:rsidRPr="00F9294E">
          <w:rPr>
            <w:rStyle w:val="Hipervnculo"/>
            <w:rFonts w:ascii="Trebuchet MS" w:hAnsi="Trebuchet MS"/>
            <w:lang w:val="es-ES"/>
          </w:rPr>
          <w:t>Instituto de Biología Molecular y Celular de Plantas</w:t>
        </w:r>
      </w:hyperlink>
      <w:r w:rsidR="006E0A6F">
        <w:rPr>
          <w:rFonts w:ascii="Trebuchet MS" w:hAnsi="Trebuchet MS"/>
          <w:lang w:val="es-ES"/>
        </w:rPr>
        <w:t xml:space="preserve">, que habló </w:t>
      </w:r>
      <w:r w:rsidR="00702C95">
        <w:rPr>
          <w:rFonts w:ascii="Trebuchet MS" w:hAnsi="Trebuchet MS"/>
          <w:lang w:val="es-ES"/>
        </w:rPr>
        <w:t>sobre</w:t>
      </w:r>
      <w:r w:rsidR="006E0A6F">
        <w:rPr>
          <w:rFonts w:ascii="Trebuchet MS" w:hAnsi="Trebuchet MS"/>
          <w:lang w:val="es-ES"/>
        </w:rPr>
        <w:t xml:space="preserve"> las plantas </w:t>
      </w:r>
      <w:r w:rsidR="00702C95">
        <w:rPr>
          <w:rFonts w:ascii="Trebuchet MS" w:hAnsi="Trebuchet MS"/>
          <w:lang w:val="es-ES"/>
        </w:rPr>
        <w:t xml:space="preserve">editadas genéticamente utilizadas como </w:t>
      </w:r>
      <w:r w:rsidR="006E0A6F">
        <w:rPr>
          <w:rFonts w:ascii="Trebuchet MS" w:hAnsi="Trebuchet MS"/>
          <w:lang w:val="es-ES"/>
        </w:rPr>
        <w:t>biofactoría.</w:t>
      </w:r>
    </w:p>
    <w:p w14:paraId="5FBBB5BF" w14:textId="4E945BA8" w:rsidR="001B7279" w:rsidRDefault="006E0A6F" w:rsidP="00554E5A">
      <w:pPr>
        <w:pStyle w:val="Textoindependiente"/>
        <w:spacing w:before="120" w:after="240"/>
        <w:ind w:right="130"/>
        <w:rPr>
          <w:rFonts w:ascii="Trebuchet MS" w:hAnsi="Trebuchet MS"/>
          <w:lang w:val="es-ES"/>
        </w:rPr>
      </w:pPr>
      <w:r w:rsidRPr="00C670EE">
        <w:rPr>
          <w:rFonts w:ascii="Trebuchet MS" w:hAnsi="Trebuchet MS"/>
          <w:b/>
          <w:lang w:val="es-ES"/>
        </w:rPr>
        <w:t>Diego Orzáez</w:t>
      </w:r>
      <w:r>
        <w:rPr>
          <w:rFonts w:ascii="Trebuchet MS" w:hAnsi="Trebuchet MS"/>
          <w:lang w:val="es-ES"/>
        </w:rPr>
        <w:t xml:space="preserve"> explicó que en la sociedad actual existe una creciente demanda de </w:t>
      </w:r>
      <w:r w:rsidRPr="00C670EE">
        <w:rPr>
          <w:rFonts w:ascii="Trebuchet MS" w:hAnsi="Trebuchet MS"/>
          <w:b/>
          <w:lang w:val="es-ES"/>
        </w:rPr>
        <w:t>bioproductos</w:t>
      </w:r>
      <w:r>
        <w:rPr>
          <w:rFonts w:ascii="Trebuchet MS" w:hAnsi="Trebuchet MS"/>
          <w:lang w:val="es-ES"/>
        </w:rPr>
        <w:t>, y si hay un tipo de organismo evolutivamente preparado para servir como biofactorías sostenibles de productos de valor añadido, esas son las plantas, utilizadas en cultivos industriales. Las nuevas técnicas genómicas ofrecen la oportunidad de</w:t>
      </w:r>
      <w:r w:rsidR="00702C95">
        <w:rPr>
          <w:rFonts w:ascii="Trebuchet MS" w:hAnsi="Trebuchet MS"/>
          <w:lang w:val="es-ES"/>
        </w:rPr>
        <w:t xml:space="preserve"> modificar el genoma de las plantas para obtener</w:t>
      </w:r>
      <w:r>
        <w:rPr>
          <w:rFonts w:ascii="Trebuchet MS" w:hAnsi="Trebuchet MS"/>
          <w:lang w:val="es-ES"/>
        </w:rPr>
        <w:t xml:space="preserve"> nuevos bioproductos o mejorar los ya existentes. </w:t>
      </w:r>
      <w:r>
        <w:rPr>
          <w:rFonts w:ascii="Trebuchet MS" w:hAnsi="Trebuchet MS"/>
          <w:lang w:val="es-ES"/>
        </w:rPr>
        <w:lastRenderedPageBreak/>
        <w:t xml:space="preserve">Diego Orzáez puso como ejemplo el </w:t>
      </w:r>
      <w:r w:rsidRPr="00C670EE">
        <w:rPr>
          <w:rFonts w:ascii="Trebuchet MS" w:hAnsi="Trebuchet MS"/>
          <w:b/>
          <w:lang w:val="es-ES"/>
        </w:rPr>
        <w:t>tabaco</w:t>
      </w:r>
      <w:r w:rsidR="00702C95">
        <w:rPr>
          <w:rFonts w:ascii="Trebuchet MS" w:hAnsi="Trebuchet MS"/>
          <w:lang w:val="es-ES"/>
        </w:rPr>
        <w:t xml:space="preserve"> y el proyecto de investigación</w:t>
      </w:r>
      <w:r w:rsidR="003E5B63">
        <w:rPr>
          <w:rFonts w:ascii="Trebuchet MS" w:hAnsi="Trebuchet MS"/>
          <w:lang w:val="es-ES"/>
        </w:rPr>
        <w:t xml:space="preserve"> Newcotiana. </w:t>
      </w:r>
      <w:r w:rsidR="00C670EE">
        <w:rPr>
          <w:rFonts w:ascii="Trebuchet MS" w:hAnsi="Trebuchet MS"/>
          <w:lang w:val="es-ES"/>
        </w:rPr>
        <w:t xml:space="preserve">Este proyecto </w:t>
      </w:r>
      <w:r w:rsidR="00702C95">
        <w:rPr>
          <w:rFonts w:ascii="Trebuchet MS" w:hAnsi="Trebuchet MS"/>
          <w:lang w:val="es-ES"/>
        </w:rPr>
        <w:t>se basó en dos tipos</w:t>
      </w:r>
      <w:r w:rsidR="00C670EE">
        <w:rPr>
          <w:rFonts w:ascii="Trebuchet MS" w:hAnsi="Trebuchet MS"/>
          <w:lang w:val="es-ES"/>
        </w:rPr>
        <w:t xml:space="preserve"> de mejora</w:t>
      </w:r>
      <w:r w:rsidR="00702C95">
        <w:rPr>
          <w:rFonts w:ascii="Trebuchet MS" w:hAnsi="Trebuchet MS"/>
          <w:lang w:val="es-ES"/>
        </w:rPr>
        <w:t xml:space="preserve"> genética</w:t>
      </w:r>
      <w:r w:rsidR="00C670EE">
        <w:rPr>
          <w:rFonts w:ascii="Trebuchet MS" w:hAnsi="Trebuchet MS"/>
          <w:lang w:val="es-ES"/>
        </w:rPr>
        <w:t xml:space="preserve">: una en </w:t>
      </w:r>
      <w:r w:rsidR="00702C95">
        <w:rPr>
          <w:rFonts w:ascii="Trebuchet MS" w:hAnsi="Trebuchet MS"/>
          <w:lang w:val="es-ES"/>
        </w:rPr>
        <w:t xml:space="preserve">los </w:t>
      </w:r>
      <w:r w:rsidR="00C670EE">
        <w:rPr>
          <w:rFonts w:ascii="Trebuchet MS" w:hAnsi="Trebuchet MS"/>
          <w:lang w:val="es-ES"/>
        </w:rPr>
        <w:t xml:space="preserve">caracteres agronómicos, y otra en la generación de bioproductos con valor añadido, sustituyendo la nicotina por </w:t>
      </w:r>
      <w:r w:rsidR="00C670EE" w:rsidRPr="00C670EE">
        <w:rPr>
          <w:rFonts w:ascii="Trebuchet MS" w:hAnsi="Trebuchet MS"/>
          <w:b/>
          <w:lang w:val="es-ES"/>
        </w:rPr>
        <w:t>anatabina</w:t>
      </w:r>
      <w:r w:rsidR="00C670EE">
        <w:rPr>
          <w:rFonts w:ascii="Trebuchet MS" w:hAnsi="Trebuchet MS"/>
          <w:lang w:val="es-ES"/>
        </w:rPr>
        <w:t xml:space="preserve">. Por último, resaltó que, aparte de generar nuevos cultivos, muchos grupos españoles </w:t>
      </w:r>
      <w:r w:rsidR="00702C95">
        <w:rPr>
          <w:rFonts w:ascii="Trebuchet MS" w:hAnsi="Trebuchet MS"/>
          <w:lang w:val="es-ES"/>
        </w:rPr>
        <w:t>trabajan desarrollando nuevas herramientas para realizar la edición genética mejoradas</w:t>
      </w:r>
      <w:r w:rsidR="00C670EE">
        <w:rPr>
          <w:rFonts w:ascii="Trebuchet MS" w:hAnsi="Trebuchet MS"/>
          <w:lang w:val="es-ES"/>
        </w:rPr>
        <w:t xml:space="preserve">, lo cual es fundamental para dar más eficiencia y </w:t>
      </w:r>
      <w:r w:rsidR="00702C95">
        <w:rPr>
          <w:rFonts w:ascii="Trebuchet MS" w:hAnsi="Trebuchet MS"/>
          <w:lang w:val="es-ES"/>
        </w:rPr>
        <w:t>facilitar un mayor acceso a las mismas</w:t>
      </w:r>
      <w:r w:rsidR="00C670EE">
        <w:rPr>
          <w:rFonts w:ascii="Trebuchet MS" w:hAnsi="Trebuchet MS"/>
          <w:lang w:val="es-ES"/>
        </w:rPr>
        <w:t>.</w:t>
      </w:r>
    </w:p>
    <w:p w14:paraId="55B91A38" w14:textId="704434DD" w:rsidR="00806B5E" w:rsidRDefault="006E02DD" w:rsidP="00554E5A">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03ACEFAF" wp14:editId="03007822">
            <wp:extent cx="3264535" cy="205359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5-12 at 17.29.51-cropped.jpeg"/>
                    <pic:cNvPicPr/>
                  </pic:nvPicPr>
                  <pic:blipFill>
                    <a:blip r:embed="rId32">
                      <a:extLst>
                        <a:ext uri="{28A0092B-C50C-407E-A947-70E740481C1C}">
                          <a14:useLocalDpi xmlns:a14="http://schemas.microsoft.com/office/drawing/2010/main" val="0"/>
                        </a:ext>
                      </a:extLst>
                    </a:blip>
                    <a:stretch>
                      <a:fillRect/>
                    </a:stretch>
                  </pic:blipFill>
                  <pic:spPr>
                    <a:xfrm>
                      <a:off x="0" y="0"/>
                      <a:ext cx="3264535" cy="2053590"/>
                    </a:xfrm>
                    <a:prstGeom prst="rect">
                      <a:avLst/>
                    </a:prstGeom>
                  </pic:spPr>
                </pic:pic>
              </a:graphicData>
            </a:graphic>
          </wp:inline>
        </w:drawing>
      </w:r>
    </w:p>
    <w:p w14:paraId="14445EFE" w14:textId="565AAE77" w:rsidR="000D6C8A" w:rsidRPr="000D6C8A" w:rsidRDefault="00806B5E" w:rsidP="000D6C8A">
      <w:pPr>
        <w:pStyle w:val="Textoindependiente"/>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w:t>
      </w:r>
      <w:r w:rsidR="00EC304C">
        <w:rPr>
          <w:rFonts w:ascii="Trebuchet MS" w:eastAsiaTheme="majorEastAsia" w:hAnsi="Trebuchet MS" w:cstheme="majorHAnsi"/>
          <w:bCs/>
          <w:noProof/>
          <w:color w:val="3E84A3" w:themeColor="accent4"/>
          <w:kern w:val="2"/>
          <w:sz w:val="18"/>
          <w:szCs w:val="18"/>
          <w:lang w:val="es-ES" w:eastAsia="ja-JP" w:bidi="ar-SA"/>
          <w14:ligatures w14:val="standard"/>
        </w:rPr>
        <w:t>6</w:t>
      </w:r>
      <w:r w:rsidR="00575568">
        <w:rPr>
          <w:rFonts w:ascii="Trebuchet MS" w:eastAsiaTheme="majorEastAsia" w:hAnsi="Trebuchet MS" w:cstheme="majorHAnsi"/>
          <w:bCs/>
          <w:noProof/>
          <w:color w:val="3E84A3" w:themeColor="accent4"/>
          <w:kern w:val="2"/>
          <w:sz w:val="18"/>
          <w:szCs w:val="18"/>
          <w:lang w:val="es-ES" w:eastAsia="ja-JP" w:bidi="ar-SA"/>
          <w14:ligatures w14:val="standard"/>
        </w:rPr>
        <w:t>.</w:t>
      </w: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 Presentación de </w:t>
      </w:r>
      <w:r w:rsidR="006E02DD">
        <w:rPr>
          <w:rFonts w:ascii="Trebuchet MS" w:eastAsiaTheme="majorEastAsia" w:hAnsi="Trebuchet MS" w:cstheme="majorHAnsi"/>
          <w:bCs/>
          <w:noProof/>
          <w:color w:val="3E84A3" w:themeColor="accent4"/>
          <w:kern w:val="2"/>
          <w:sz w:val="18"/>
          <w:szCs w:val="18"/>
          <w:lang w:val="es-ES" w:eastAsia="ja-JP" w:bidi="ar-SA"/>
          <w14:ligatures w14:val="standard"/>
        </w:rPr>
        <w:t>Diego Orzáez, investigador del Instituto de Biología Molecular y Celular de Plantas.</w:t>
      </w:r>
    </w:p>
    <w:p w14:paraId="58CE063D" w14:textId="21A3AC95" w:rsidR="007D677C" w:rsidRDefault="006747F7" w:rsidP="007D677C">
      <w:pPr>
        <w:pStyle w:val="Textoindependiente"/>
        <w:spacing w:before="120" w:after="240"/>
        <w:ind w:right="130"/>
        <w:rPr>
          <w:rFonts w:ascii="Trebuchet MS" w:hAnsi="Trebuchet MS"/>
          <w:lang w:val="es-ES"/>
        </w:rPr>
      </w:pPr>
      <w:r>
        <w:rPr>
          <w:rFonts w:ascii="Trebuchet MS" w:hAnsi="Trebuchet MS"/>
          <w:lang w:val="es-ES"/>
        </w:rPr>
        <w:t xml:space="preserve">Posteriormente, </w:t>
      </w:r>
      <w:r w:rsidR="00D1400C" w:rsidRPr="00722A4E">
        <w:rPr>
          <w:rFonts w:ascii="Trebuchet MS" w:hAnsi="Trebuchet MS"/>
          <w:b/>
          <w:lang w:val="es-ES"/>
        </w:rPr>
        <w:t>Ana Monserrat Martín-Hernández</w:t>
      </w:r>
      <w:r w:rsidR="00D1400C">
        <w:rPr>
          <w:rFonts w:ascii="Trebuchet MS" w:hAnsi="Trebuchet MS"/>
          <w:lang w:val="es-ES"/>
        </w:rPr>
        <w:t xml:space="preserve">, </w:t>
      </w:r>
      <w:hyperlink r:id="rId33" w:history="1">
        <w:r w:rsidR="00CD540C" w:rsidRPr="00722A4E">
          <w:rPr>
            <w:rStyle w:val="Hipervnculo"/>
            <w:rFonts w:ascii="Trebuchet MS" w:hAnsi="Trebuchet MS"/>
            <w:lang w:val="es-ES"/>
          </w:rPr>
          <w:t>viróloga</w:t>
        </w:r>
        <w:r w:rsidR="00D1400C" w:rsidRPr="00722A4E">
          <w:rPr>
            <w:rStyle w:val="Hipervnculo"/>
            <w:rFonts w:ascii="Trebuchet MS" w:hAnsi="Trebuchet MS"/>
            <w:lang w:val="es-ES"/>
          </w:rPr>
          <w:t xml:space="preserve"> del Centro </w:t>
        </w:r>
        <w:r w:rsidR="00CD540C" w:rsidRPr="00722A4E">
          <w:rPr>
            <w:rStyle w:val="Hipervnculo"/>
            <w:rFonts w:ascii="Trebuchet MS" w:hAnsi="Trebuchet MS"/>
            <w:lang w:val="es-ES"/>
          </w:rPr>
          <w:t>de Investigación de Agrigenómica (CRAG),</w:t>
        </w:r>
      </w:hyperlink>
      <w:r w:rsidR="00CD540C">
        <w:rPr>
          <w:rFonts w:ascii="Trebuchet MS" w:hAnsi="Trebuchet MS"/>
          <w:lang w:val="es-ES"/>
        </w:rPr>
        <w:t xml:space="preserve"> incidió en la relevancia</w:t>
      </w:r>
      <w:r w:rsidR="00702C95">
        <w:rPr>
          <w:rFonts w:ascii="Trebuchet MS" w:hAnsi="Trebuchet MS"/>
          <w:lang w:val="es-ES"/>
        </w:rPr>
        <w:t xml:space="preserve"> de los estudios para mejorar la resistencia a factores bióticos de las plantas, concretamente  a través del papel</w:t>
      </w:r>
      <w:r w:rsidR="00CD540C">
        <w:rPr>
          <w:rFonts w:ascii="Trebuchet MS" w:hAnsi="Trebuchet MS"/>
          <w:lang w:val="es-ES"/>
        </w:rPr>
        <w:t xml:space="preserve"> de las proteínas </w:t>
      </w:r>
      <w:r w:rsidR="00702C95">
        <w:rPr>
          <w:rFonts w:ascii="Trebuchet MS" w:hAnsi="Trebuchet MS"/>
          <w:lang w:val="es-ES"/>
        </w:rPr>
        <w:t>en la</w:t>
      </w:r>
      <w:r w:rsidR="00CD540C">
        <w:rPr>
          <w:rFonts w:ascii="Trebuchet MS" w:hAnsi="Trebuchet MS"/>
          <w:lang w:val="es-ES"/>
        </w:rPr>
        <w:t xml:space="preserve"> </w:t>
      </w:r>
      <w:r w:rsidR="00702C95">
        <w:rPr>
          <w:rFonts w:ascii="Trebuchet MS" w:hAnsi="Trebuchet MS"/>
          <w:lang w:val="es-ES"/>
        </w:rPr>
        <w:t xml:space="preserve">infección por </w:t>
      </w:r>
      <w:r w:rsidR="00702C95" w:rsidRPr="00CD4CFB">
        <w:rPr>
          <w:rFonts w:ascii="Trebuchet MS" w:hAnsi="Trebuchet MS"/>
          <w:b/>
          <w:bCs/>
          <w:lang w:val="es-ES"/>
        </w:rPr>
        <w:t>agentes víricos</w:t>
      </w:r>
      <w:r w:rsidR="00CD540C">
        <w:rPr>
          <w:rFonts w:ascii="Trebuchet MS" w:hAnsi="Trebuchet MS"/>
          <w:lang w:val="es-ES"/>
        </w:rPr>
        <w:t xml:space="preserve">, por ejemplo, en cultivos como el pepino o el melón. </w:t>
      </w:r>
      <w:r w:rsidR="00702C95">
        <w:rPr>
          <w:rFonts w:ascii="Trebuchet MS" w:hAnsi="Trebuchet MS"/>
          <w:lang w:val="es-ES"/>
        </w:rPr>
        <w:t xml:space="preserve">Estos </w:t>
      </w:r>
      <w:r w:rsidR="00CD540C">
        <w:rPr>
          <w:rFonts w:ascii="Trebuchet MS" w:hAnsi="Trebuchet MS"/>
          <w:lang w:val="es-ES"/>
        </w:rPr>
        <w:t>estudio</w:t>
      </w:r>
      <w:r w:rsidR="00702C95">
        <w:rPr>
          <w:rFonts w:ascii="Trebuchet MS" w:hAnsi="Trebuchet MS"/>
          <w:lang w:val="es-ES"/>
        </w:rPr>
        <w:t>s</w:t>
      </w:r>
      <w:r w:rsidR="00CD540C">
        <w:rPr>
          <w:rFonts w:ascii="Trebuchet MS" w:hAnsi="Trebuchet MS"/>
          <w:lang w:val="es-ES"/>
        </w:rPr>
        <w:t xml:space="preserve"> </w:t>
      </w:r>
      <w:r w:rsidR="00702C95">
        <w:rPr>
          <w:rFonts w:ascii="Trebuchet MS" w:hAnsi="Trebuchet MS"/>
          <w:lang w:val="es-ES"/>
        </w:rPr>
        <w:t>se centran en trabajar en</w:t>
      </w:r>
      <w:r w:rsidR="00CD540C">
        <w:rPr>
          <w:rFonts w:ascii="Trebuchet MS" w:hAnsi="Trebuchet MS"/>
          <w:lang w:val="es-ES"/>
        </w:rPr>
        <w:t xml:space="preserve"> la edición de los genes para crear plantas </w:t>
      </w:r>
      <w:r w:rsidR="00CD540C" w:rsidRPr="00722A4E">
        <w:rPr>
          <w:rFonts w:ascii="Trebuchet MS" w:hAnsi="Trebuchet MS"/>
          <w:b/>
          <w:lang w:val="es-ES"/>
        </w:rPr>
        <w:t>más resistentes</w:t>
      </w:r>
      <w:r w:rsidR="00CD540C">
        <w:rPr>
          <w:rFonts w:ascii="Trebuchet MS" w:hAnsi="Trebuchet MS"/>
          <w:lang w:val="es-ES"/>
        </w:rPr>
        <w:t xml:space="preserve"> a </w:t>
      </w:r>
      <w:r w:rsidR="00702C95">
        <w:rPr>
          <w:rFonts w:ascii="Trebuchet MS" w:hAnsi="Trebuchet MS"/>
          <w:lang w:val="es-ES"/>
        </w:rPr>
        <w:t>estos agentes infecciosos</w:t>
      </w:r>
      <w:r w:rsidR="00CD540C">
        <w:rPr>
          <w:rFonts w:ascii="Trebuchet MS" w:hAnsi="Trebuchet MS"/>
          <w:lang w:val="es-ES"/>
        </w:rPr>
        <w:t>.</w:t>
      </w:r>
      <w:r w:rsidR="008C3723">
        <w:rPr>
          <w:rFonts w:ascii="Trebuchet MS" w:hAnsi="Trebuchet MS"/>
          <w:lang w:val="es-ES"/>
        </w:rPr>
        <w:t xml:space="preserve"> </w:t>
      </w:r>
      <w:r w:rsidR="00702C95">
        <w:rPr>
          <w:rFonts w:ascii="Trebuchet MS" w:hAnsi="Trebuchet MS"/>
          <w:lang w:val="es-ES"/>
        </w:rPr>
        <w:t>Así expuso como</w:t>
      </w:r>
      <w:r w:rsidR="008C3723">
        <w:rPr>
          <w:rFonts w:ascii="Trebuchet MS" w:hAnsi="Trebuchet MS"/>
          <w:lang w:val="es-ES"/>
        </w:rPr>
        <w:t xml:space="preserve">, a través de la investigación </w:t>
      </w:r>
      <w:r w:rsidR="00702C95">
        <w:rPr>
          <w:rFonts w:ascii="Trebuchet MS" w:hAnsi="Trebuchet MS"/>
          <w:lang w:val="es-ES"/>
        </w:rPr>
        <w:t xml:space="preserve">realizada en su laboratorio </w:t>
      </w:r>
      <w:r w:rsidR="008C3723">
        <w:rPr>
          <w:rFonts w:ascii="Trebuchet MS" w:hAnsi="Trebuchet MS"/>
          <w:lang w:val="es-ES"/>
        </w:rPr>
        <w:t xml:space="preserve">en la edición de genes del tomate mediante el método CRISPR, </w:t>
      </w:r>
      <w:r w:rsidR="00702C95">
        <w:rPr>
          <w:rFonts w:ascii="Trebuchet MS" w:hAnsi="Trebuchet MS"/>
          <w:lang w:val="es-ES"/>
        </w:rPr>
        <w:t>se obtuvieron</w:t>
      </w:r>
      <w:r w:rsidR="008C3723">
        <w:rPr>
          <w:rFonts w:ascii="Trebuchet MS" w:hAnsi="Trebuchet MS"/>
          <w:lang w:val="es-ES"/>
        </w:rPr>
        <w:t xml:space="preserve"> plantas parcialmente resistentes</w:t>
      </w:r>
      <w:r w:rsidR="005E4570">
        <w:rPr>
          <w:rFonts w:ascii="Trebuchet MS" w:hAnsi="Trebuchet MS"/>
          <w:lang w:val="es-ES"/>
        </w:rPr>
        <w:t xml:space="preserve"> a diferentes virus, como el CMV o citomegalovirus</w:t>
      </w:r>
      <w:r w:rsidR="008C3723">
        <w:rPr>
          <w:rFonts w:ascii="Trebuchet MS" w:hAnsi="Trebuchet MS"/>
          <w:lang w:val="es-ES"/>
        </w:rPr>
        <w:t>.</w:t>
      </w:r>
    </w:p>
    <w:p w14:paraId="08AE663E" w14:textId="7FC12804" w:rsidR="007D677C" w:rsidRPr="000A78F7" w:rsidRDefault="005772C8" w:rsidP="007D677C">
      <w:pPr>
        <w:pStyle w:val="Textoindependiente"/>
        <w:spacing w:before="120" w:after="240"/>
        <w:ind w:right="130"/>
        <w:rPr>
          <w:rFonts w:ascii="Trebuchet MS" w:hAnsi="Trebuchet MS"/>
          <w:lang w:val="es-ES"/>
        </w:rPr>
      </w:pPr>
      <w:r w:rsidRPr="00722A4E">
        <w:rPr>
          <w:rFonts w:ascii="Trebuchet MS" w:hAnsi="Trebuchet MS"/>
          <w:b/>
          <w:lang w:val="es-ES"/>
        </w:rPr>
        <w:t>Ana Monserrat Martín-Hernández</w:t>
      </w:r>
      <w:r>
        <w:rPr>
          <w:rFonts w:ascii="Trebuchet MS" w:hAnsi="Trebuchet MS"/>
          <w:lang w:val="es-ES"/>
        </w:rPr>
        <w:t xml:space="preserve"> concluyó que la edición génica ayuda a generar diversidad</w:t>
      </w:r>
      <w:r w:rsidR="005E4570">
        <w:rPr>
          <w:rFonts w:ascii="Trebuchet MS" w:hAnsi="Trebuchet MS"/>
          <w:lang w:val="es-ES"/>
        </w:rPr>
        <w:t xml:space="preserve"> biológica</w:t>
      </w:r>
      <w:r>
        <w:rPr>
          <w:rFonts w:ascii="Trebuchet MS" w:hAnsi="Trebuchet MS"/>
          <w:lang w:val="es-ES"/>
        </w:rPr>
        <w:t xml:space="preserve"> para no depender de las resistencias naturales, que no siempre existen.</w:t>
      </w:r>
    </w:p>
    <w:p w14:paraId="21DE826D" w14:textId="3DA3B7B7" w:rsidR="008E37F9" w:rsidRDefault="00722A4E" w:rsidP="0056337B">
      <w:pPr>
        <w:pStyle w:val="Textoindependiente"/>
        <w:spacing w:before="120" w:after="240"/>
        <w:ind w:right="130"/>
        <w:rPr>
          <w:rFonts w:ascii="Trebuchet MS" w:hAnsi="Trebuchet MS"/>
          <w:lang w:val="es-ES"/>
        </w:rPr>
      </w:pPr>
      <w:r>
        <w:rPr>
          <w:rFonts w:ascii="Trebuchet MS" w:hAnsi="Trebuchet MS"/>
          <w:lang w:val="es-ES"/>
        </w:rPr>
        <w:t xml:space="preserve">Después, José Antonio Sobrino Maté abrió un pequeño turno de preguntas </w:t>
      </w:r>
      <w:r w:rsidR="005E4570">
        <w:rPr>
          <w:rFonts w:ascii="Trebuchet MS" w:hAnsi="Trebuchet MS"/>
          <w:lang w:val="es-ES"/>
        </w:rPr>
        <w:t>entre los asistentes</w:t>
      </w:r>
      <w:r w:rsidR="008A0F1C">
        <w:rPr>
          <w:rFonts w:ascii="Trebuchet MS" w:hAnsi="Trebuchet MS"/>
          <w:lang w:val="es-ES"/>
        </w:rPr>
        <w:t xml:space="preserve">. La única pregunta de este turno fue dirigida a </w:t>
      </w:r>
      <w:r w:rsidR="008A0F1C" w:rsidRPr="008A0F1C">
        <w:rPr>
          <w:rFonts w:ascii="Trebuchet MS" w:hAnsi="Trebuchet MS"/>
          <w:b/>
          <w:lang w:val="es-ES"/>
        </w:rPr>
        <w:t>Diego Orzáez</w:t>
      </w:r>
      <w:r w:rsidR="005E4570">
        <w:rPr>
          <w:rFonts w:ascii="Trebuchet MS" w:hAnsi="Trebuchet MS"/>
          <w:lang w:val="es-ES"/>
        </w:rPr>
        <w:t xml:space="preserve"> sobre la propiedad intelectual y el acceso a estas tecnologías</w:t>
      </w:r>
      <w:r w:rsidR="008A0F1C">
        <w:rPr>
          <w:rFonts w:ascii="Trebuchet MS" w:hAnsi="Trebuchet MS"/>
          <w:lang w:val="es-ES"/>
        </w:rPr>
        <w:t xml:space="preserve">. El investigador explicó que </w:t>
      </w:r>
      <w:r w:rsidR="005E4570">
        <w:rPr>
          <w:rFonts w:ascii="Trebuchet MS" w:hAnsi="Trebuchet MS"/>
          <w:lang w:val="es-ES"/>
        </w:rPr>
        <w:t>se están desarrollando nuevas herramientas buscando proteínas Cas, diferentes de la Cas 9 y</w:t>
      </w:r>
      <w:r w:rsidR="008A0F1C">
        <w:rPr>
          <w:rFonts w:ascii="Trebuchet MS" w:hAnsi="Trebuchet MS"/>
          <w:lang w:val="es-ES"/>
        </w:rPr>
        <w:t xml:space="preserve"> esto amplía el abanico de editores y herramientas </w:t>
      </w:r>
      <w:r w:rsidR="005E4570">
        <w:rPr>
          <w:rFonts w:ascii="Trebuchet MS" w:hAnsi="Trebuchet MS"/>
          <w:lang w:val="es-ES"/>
        </w:rPr>
        <w:t>disponibles, incluyendo algunas que no están protegidas por derechos de propiedad intelectual</w:t>
      </w:r>
      <w:r w:rsidR="00CD4CFB">
        <w:rPr>
          <w:rFonts w:ascii="Trebuchet MS" w:hAnsi="Trebuchet MS"/>
          <w:lang w:val="es-ES"/>
        </w:rPr>
        <w:t>.</w:t>
      </w:r>
    </w:p>
    <w:p w14:paraId="3716E7A3" w14:textId="2667DB50" w:rsidR="00EF69A7" w:rsidRDefault="00605D22" w:rsidP="007116AD">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7955509E" wp14:editId="15367745">
            <wp:extent cx="3264535" cy="20205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5-05-12 at 17.29.50 (2)-cropped.jpeg"/>
                    <pic:cNvPicPr/>
                  </pic:nvPicPr>
                  <pic:blipFill>
                    <a:blip r:embed="rId34">
                      <a:extLst>
                        <a:ext uri="{28A0092B-C50C-407E-A947-70E740481C1C}">
                          <a14:useLocalDpi xmlns:a14="http://schemas.microsoft.com/office/drawing/2010/main" val="0"/>
                        </a:ext>
                      </a:extLst>
                    </a:blip>
                    <a:stretch>
                      <a:fillRect/>
                    </a:stretch>
                  </pic:blipFill>
                  <pic:spPr>
                    <a:xfrm>
                      <a:off x="0" y="0"/>
                      <a:ext cx="3264535" cy="2020570"/>
                    </a:xfrm>
                    <a:prstGeom prst="rect">
                      <a:avLst/>
                    </a:prstGeom>
                  </pic:spPr>
                </pic:pic>
              </a:graphicData>
            </a:graphic>
          </wp:inline>
        </w:drawing>
      </w:r>
    </w:p>
    <w:p w14:paraId="4050EDE4" w14:textId="624EEA9F" w:rsidR="00B74018" w:rsidRPr="00AA7B22" w:rsidRDefault="00B74018" w:rsidP="00AA7B22">
      <w:pPr>
        <w:pStyle w:val="Textoindependiente"/>
        <w:spacing w:before="240"/>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w:t>
      </w:r>
      <w:r w:rsidR="009A321F">
        <w:rPr>
          <w:rFonts w:ascii="Trebuchet MS" w:eastAsiaTheme="majorEastAsia" w:hAnsi="Trebuchet MS" w:cstheme="majorHAnsi"/>
          <w:bCs/>
          <w:noProof/>
          <w:color w:val="3E84A3" w:themeColor="accent4"/>
          <w:kern w:val="2"/>
          <w:sz w:val="18"/>
          <w:szCs w:val="18"/>
          <w:lang w:val="es-ES" w:eastAsia="ja-JP" w:bidi="ar-SA"/>
          <w14:ligatures w14:val="standard"/>
        </w:rPr>
        <w:t>7</w:t>
      </w:r>
      <w:r w:rsidR="00575568">
        <w:rPr>
          <w:rFonts w:ascii="Trebuchet MS" w:eastAsiaTheme="majorEastAsia" w:hAnsi="Trebuchet MS" w:cstheme="majorHAnsi"/>
          <w:bCs/>
          <w:noProof/>
          <w:color w:val="3E84A3" w:themeColor="accent4"/>
          <w:kern w:val="2"/>
          <w:sz w:val="18"/>
          <w:szCs w:val="18"/>
          <w:lang w:val="es-ES" w:eastAsia="ja-JP" w:bidi="ar-SA"/>
          <w14:ligatures w14:val="standard"/>
        </w:rPr>
        <w:t>.</w:t>
      </w:r>
      <w:r w:rsidR="009A321F">
        <w:rPr>
          <w:rFonts w:ascii="Trebuchet MS" w:eastAsiaTheme="majorEastAsia" w:hAnsi="Trebuchet MS" w:cstheme="majorHAnsi"/>
          <w:bCs/>
          <w:noProof/>
          <w:color w:val="3E84A3" w:themeColor="accent4"/>
          <w:kern w:val="2"/>
          <w:sz w:val="18"/>
          <w:szCs w:val="18"/>
          <w:lang w:val="es-ES" w:eastAsia="ja-JP" w:bidi="ar-SA"/>
          <w14:ligatures w14:val="standard"/>
        </w:rPr>
        <w:t xml:space="preserve"> Presentación de </w:t>
      </w:r>
      <w:r w:rsidR="0092083F">
        <w:rPr>
          <w:rFonts w:ascii="Trebuchet MS" w:eastAsiaTheme="majorEastAsia" w:hAnsi="Trebuchet MS" w:cstheme="majorHAnsi"/>
          <w:bCs/>
          <w:noProof/>
          <w:color w:val="3E84A3" w:themeColor="accent4"/>
          <w:kern w:val="2"/>
          <w:sz w:val="18"/>
          <w:szCs w:val="18"/>
          <w:lang w:val="es-ES" w:eastAsia="ja-JP" w:bidi="ar-SA"/>
          <w14:ligatures w14:val="standard"/>
        </w:rPr>
        <w:t>Ana Monserrat Martín-Hernández, investigadora del Centro de Investigación de Agrigenómica (CRAG).</w:t>
      </w:r>
    </w:p>
    <w:p w14:paraId="0FCE62BA" w14:textId="238F457E" w:rsidR="0005702E" w:rsidRDefault="008A0F1C" w:rsidP="0056337B">
      <w:pPr>
        <w:pStyle w:val="Textoindependiente"/>
        <w:spacing w:before="120" w:after="240"/>
        <w:ind w:right="130"/>
        <w:rPr>
          <w:rFonts w:ascii="Trebuchet MS" w:hAnsi="Trebuchet MS"/>
          <w:lang w:val="es-ES"/>
        </w:rPr>
      </w:pPr>
      <w:r>
        <w:rPr>
          <w:rFonts w:ascii="Trebuchet MS" w:hAnsi="Trebuchet MS"/>
          <w:lang w:val="es-ES"/>
        </w:rPr>
        <w:t>Tras ello,</w:t>
      </w:r>
      <w:r w:rsidR="00381144">
        <w:rPr>
          <w:rFonts w:ascii="Trebuchet MS" w:hAnsi="Trebuchet MS"/>
          <w:lang w:val="es-ES"/>
        </w:rPr>
        <w:t xml:space="preserve"> fue</w:t>
      </w:r>
      <w:r>
        <w:rPr>
          <w:rFonts w:ascii="Trebuchet MS" w:hAnsi="Trebuchet MS"/>
          <w:lang w:val="es-ES"/>
        </w:rPr>
        <w:t xml:space="preserve"> el turno de</w:t>
      </w:r>
      <w:r w:rsidR="00381144">
        <w:rPr>
          <w:rFonts w:ascii="Trebuchet MS" w:hAnsi="Trebuchet MS"/>
          <w:lang w:val="es-ES"/>
        </w:rPr>
        <w:t xml:space="preserve"> </w:t>
      </w:r>
      <w:r>
        <w:rPr>
          <w:rFonts w:ascii="Trebuchet MS" w:hAnsi="Trebuchet MS"/>
          <w:b/>
          <w:lang w:val="es-ES"/>
        </w:rPr>
        <w:t>Andrés Rico-Medina</w:t>
      </w:r>
      <w:r w:rsidR="00381144">
        <w:rPr>
          <w:rFonts w:ascii="Trebuchet MS" w:hAnsi="Trebuchet MS"/>
          <w:lang w:val="es-ES"/>
        </w:rPr>
        <w:t>,</w:t>
      </w:r>
      <w:r w:rsidR="006F1451">
        <w:rPr>
          <w:rFonts w:ascii="Trebuchet MS" w:hAnsi="Trebuchet MS"/>
          <w:lang w:val="es-ES"/>
        </w:rPr>
        <w:t xml:space="preserve"> </w:t>
      </w:r>
      <w:r>
        <w:rPr>
          <w:rFonts w:ascii="Trebuchet MS" w:hAnsi="Trebuchet MS"/>
          <w:lang w:val="es-ES"/>
        </w:rPr>
        <w:t>doctor en biotecnología del CRAG</w:t>
      </w:r>
      <w:r w:rsidR="006F1451">
        <w:rPr>
          <w:rFonts w:ascii="Trebuchet MS" w:hAnsi="Trebuchet MS"/>
          <w:lang w:val="es-ES"/>
        </w:rPr>
        <w:t xml:space="preserve">, que </w:t>
      </w:r>
      <w:r>
        <w:rPr>
          <w:rFonts w:ascii="Trebuchet MS" w:hAnsi="Trebuchet MS"/>
          <w:lang w:val="es-ES"/>
        </w:rPr>
        <w:t>centró</w:t>
      </w:r>
      <w:r w:rsidR="0056337B">
        <w:rPr>
          <w:rFonts w:ascii="Trebuchet MS" w:hAnsi="Trebuchet MS"/>
          <w:lang w:val="es-ES"/>
        </w:rPr>
        <w:t xml:space="preserve"> su exposición </w:t>
      </w:r>
      <w:r>
        <w:rPr>
          <w:rFonts w:ascii="Trebuchet MS" w:hAnsi="Trebuchet MS"/>
          <w:lang w:val="es-ES"/>
        </w:rPr>
        <w:t>en</w:t>
      </w:r>
      <w:r w:rsidR="00500958">
        <w:rPr>
          <w:rFonts w:ascii="Trebuchet MS" w:hAnsi="Trebuchet MS"/>
          <w:lang w:val="es-ES"/>
        </w:rPr>
        <w:t xml:space="preserve"> mostrar los avances de las investigaciones en la producción d</w:t>
      </w:r>
      <w:r w:rsidR="00577FC8">
        <w:rPr>
          <w:rFonts w:ascii="Trebuchet MS" w:hAnsi="Trebuchet MS"/>
          <w:lang w:val="es-ES"/>
        </w:rPr>
        <w:t xml:space="preserve">e </w:t>
      </w:r>
      <w:r w:rsidR="00577FC8" w:rsidRPr="006C640F">
        <w:rPr>
          <w:rFonts w:ascii="Trebuchet MS" w:hAnsi="Trebuchet MS"/>
          <w:b/>
          <w:lang w:val="es-ES"/>
        </w:rPr>
        <w:t>sorgo</w:t>
      </w:r>
      <w:r w:rsidR="00577FC8">
        <w:rPr>
          <w:rFonts w:ascii="Trebuchet MS" w:hAnsi="Trebuchet MS"/>
          <w:lang w:val="es-ES"/>
        </w:rPr>
        <w:t xml:space="preserve"> tolerante a las sequías</w:t>
      </w:r>
      <w:r w:rsidR="005E4570">
        <w:rPr>
          <w:rFonts w:ascii="Trebuchet MS" w:hAnsi="Trebuchet MS"/>
          <w:lang w:val="es-ES"/>
        </w:rPr>
        <w:t>. El Doctor expuso que la sequía es</w:t>
      </w:r>
      <w:r w:rsidR="00577FC8">
        <w:rPr>
          <w:rFonts w:ascii="Trebuchet MS" w:hAnsi="Trebuchet MS"/>
          <w:lang w:val="es-ES"/>
        </w:rPr>
        <w:t xml:space="preserve"> uno de los principales problemas a los que se enfrenta </w:t>
      </w:r>
      <w:r w:rsidR="005E4570">
        <w:rPr>
          <w:rFonts w:ascii="Trebuchet MS" w:hAnsi="Trebuchet MS"/>
          <w:lang w:val="es-ES"/>
        </w:rPr>
        <w:t>el sector agrario</w:t>
      </w:r>
      <w:r w:rsidR="00577FC8">
        <w:rPr>
          <w:rFonts w:ascii="Trebuchet MS" w:hAnsi="Trebuchet MS"/>
          <w:lang w:val="es-ES"/>
        </w:rPr>
        <w:t>, ya que es el causante de la pérdida del 40 % de los cultivos</w:t>
      </w:r>
      <w:r w:rsidR="005E4570">
        <w:rPr>
          <w:rFonts w:ascii="Trebuchet MS" w:hAnsi="Trebuchet MS"/>
          <w:lang w:val="es-ES"/>
        </w:rPr>
        <w:t>, y cómo el</w:t>
      </w:r>
      <w:r w:rsidR="00577FC8">
        <w:rPr>
          <w:rFonts w:ascii="Trebuchet MS" w:hAnsi="Trebuchet MS"/>
          <w:lang w:val="es-ES"/>
        </w:rPr>
        <w:t xml:space="preserve"> incremento de la población requerirá</w:t>
      </w:r>
      <w:r w:rsidR="005E4570">
        <w:rPr>
          <w:rFonts w:ascii="Trebuchet MS" w:hAnsi="Trebuchet MS"/>
          <w:lang w:val="es-ES"/>
        </w:rPr>
        <w:t xml:space="preserve"> la</w:t>
      </w:r>
      <w:r w:rsidR="00577FC8">
        <w:rPr>
          <w:rFonts w:ascii="Trebuchet MS" w:hAnsi="Trebuchet MS"/>
          <w:lang w:val="es-ES"/>
        </w:rPr>
        <w:t xml:space="preserve"> menor disponibilidad de agua, </w:t>
      </w:r>
      <w:r w:rsidR="005E4570">
        <w:rPr>
          <w:rFonts w:ascii="Trebuchet MS" w:hAnsi="Trebuchet MS"/>
          <w:lang w:val="es-ES"/>
        </w:rPr>
        <w:t>hacen necesario el desarrollo de tecnologías para obtener</w:t>
      </w:r>
      <w:r w:rsidR="00577FC8">
        <w:rPr>
          <w:rFonts w:ascii="Trebuchet MS" w:hAnsi="Trebuchet MS"/>
          <w:lang w:val="es-ES"/>
        </w:rPr>
        <w:t xml:space="preserve"> cultivos </w:t>
      </w:r>
      <w:r w:rsidR="00577FC8" w:rsidRPr="006C640F">
        <w:rPr>
          <w:rFonts w:ascii="Trebuchet MS" w:hAnsi="Trebuchet MS"/>
          <w:b/>
          <w:lang w:val="es-ES"/>
        </w:rPr>
        <w:t>más resistentes</w:t>
      </w:r>
      <w:r w:rsidR="00577FC8">
        <w:rPr>
          <w:rFonts w:ascii="Trebuchet MS" w:hAnsi="Trebuchet MS"/>
          <w:lang w:val="es-ES"/>
        </w:rPr>
        <w:t xml:space="preserve"> a la escasez de agua.</w:t>
      </w:r>
    </w:p>
    <w:p w14:paraId="645EA55F" w14:textId="3A86BC81" w:rsidR="00577FC8" w:rsidRDefault="00235056" w:rsidP="0056337B">
      <w:pPr>
        <w:pStyle w:val="Textoindependiente"/>
        <w:spacing w:before="120" w:after="240"/>
        <w:ind w:right="130"/>
        <w:rPr>
          <w:rFonts w:ascii="Trebuchet MS" w:hAnsi="Trebuchet MS"/>
          <w:lang w:val="es-ES"/>
        </w:rPr>
      </w:pPr>
      <w:r>
        <w:rPr>
          <w:rFonts w:ascii="Trebuchet MS" w:hAnsi="Trebuchet MS"/>
          <w:lang w:val="es-ES"/>
        </w:rPr>
        <w:t xml:space="preserve">Los resultados de los diversos estudios realizados se encuentran en una base de datos, </w:t>
      </w:r>
      <w:r w:rsidRPr="006C640F">
        <w:rPr>
          <w:rFonts w:ascii="Trebuchet MS" w:hAnsi="Trebuchet MS"/>
          <w:b/>
          <w:lang w:val="es-ES"/>
        </w:rPr>
        <w:t>Tótem</w:t>
      </w:r>
      <w:r>
        <w:rPr>
          <w:rFonts w:ascii="Trebuchet MS" w:hAnsi="Trebuchet MS"/>
          <w:lang w:val="es-ES"/>
        </w:rPr>
        <w:t xml:space="preserve">, una herramienta para la comunidad científica que permite diseñar o corroborar diversos estudios. Una vez hecha la introducción a partir de las investigaciones que han resultado útiles, </w:t>
      </w:r>
      <w:r w:rsidRPr="006C640F">
        <w:rPr>
          <w:rFonts w:ascii="Trebuchet MS" w:hAnsi="Trebuchet MS"/>
          <w:b/>
          <w:lang w:val="es-ES"/>
        </w:rPr>
        <w:t xml:space="preserve">Andrés Rico-Medina </w:t>
      </w:r>
      <w:r>
        <w:rPr>
          <w:rFonts w:ascii="Trebuchet MS" w:hAnsi="Trebuchet MS"/>
          <w:lang w:val="es-ES"/>
        </w:rPr>
        <w:t xml:space="preserve">se refirió al sorgo como un cultivo de interés que ya de por sí presenta cierta resistencia a las sequías, </w:t>
      </w:r>
      <w:r w:rsidR="006C640F">
        <w:rPr>
          <w:rFonts w:ascii="Trebuchet MS" w:hAnsi="Trebuchet MS"/>
          <w:lang w:val="es-ES"/>
        </w:rPr>
        <w:t xml:space="preserve">y </w:t>
      </w:r>
      <w:r>
        <w:rPr>
          <w:rFonts w:ascii="Trebuchet MS" w:hAnsi="Trebuchet MS"/>
          <w:lang w:val="es-ES"/>
        </w:rPr>
        <w:t xml:space="preserve">que crece en territorios semiáridos. El estudio de esta planta se basó en trabajar con su </w:t>
      </w:r>
      <w:r>
        <w:rPr>
          <w:rFonts w:ascii="Trebuchet MS" w:hAnsi="Trebuchet MS"/>
          <w:lang w:val="es-ES"/>
        </w:rPr>
        <w:lastRenderedPageBreak/>
        <w:t xml:space="preserve">raíz en detalle, a nivel in vitro y por microscopio, para investigar cómo se comportan sus </w:t>
      </w:r>
      <w:r w:rsidRPr="006C640F">
        <w:rPr>
          <w:rFonts w:ascii="Trebuchet MS" w:hAnsi="Trebuchet MS"/>
          <w:b/>
          <w:lang w:val="es-ES"/>
        </w:rPr>
        <w:t>tejidos</w:t>
      </w:r>
      <w:r>
        <w:rPr>
          <w:rFonts w:ascii="Trebuchet MS" w:hAnsi="Trebuchet MS"/>
          <w:lang w:val="es-ES"/>
        </w:rPr>
        <w:t xml:space="preserve"> cuando se les aplica un estrés.</w:t>
      </w:r>
    </w:p>
    <w:p w14:paraId="144C9DCD" w14:textId="366899F6" w:rsidR="00B74018" w:rsidRPr="006C640F" w:rsidRDefault="006C640F" w:rsidP="00554E5A">
      <w:pPr>
        <w:pStyle w:val="Textoindependiente"/>
        <w:spacing w:before="120" w:after="240"/>
        <w:ind w:right="130"/>
        <w:rPr>
          <w:rFonts w:ascii="Trebuchet MS" w:hAnsi="Trebuchet MS"/>
          <w:lang w:val="es-ES"/>
        </w:rPr>
      </w:pPr>
      <w:r w:rsidRPr="006C640F">
        <w:rPr>
          <w:rFonts w:ascii="Trebuchet MS" w:hAnsi="Trebuchet MS"/>
          <w:lang w:val="es-ES"/>
        </w:rPr>
        <w:t>El enfoque</w:t>
      </w:r>
      <w:r>
        <w:rPr>
          <w:rFonts w:ascii="Trebuchet MS" w:hAnsi="Trebuchet MS"/>
          <w:lang w:val="es-ES"/>
        </w:rPr>
        <w:t xml:space="preserve"> en el laboratorio es conseguir transformar el sorgo, y tras los distintos estudios realizados para conseguirlo, el CRAG ha constituido su primera empresa de </w:t>
      </w:r>
      <w:r w:rsidRPr="006C640F">
        <w:rPr>
          <w:rFonts w:ascii="Trebuchet MS" w:hAnsi="Trebuchet MS"/>
          <w:b/>
          <w:lang w:val="es-ES"/>
        </w:rPr>
        <w:t>base tecnológica</w:t>
      </w:r>
      <w:r>
        <w:rPr>
          <w:rFonts w:ascii="Trebuchet MS" w:hAnsi="Trebuchet MS"/>
          <w:lang w:val="es-ES"/>
        </w:rPr>
        <w:t xml:space="preserve">, </w:t>
      </w:r>
      <w:hyperlink r:id="rId35" w:history="1">
        <w:r w:rsidRPr="006C640F">
          <w:rPr>
            <w:rStyle w:val="Hipervnculo"/>
            <w:rFonts w:ascii="Trebuchet MS" w:hAnsi="Trebuchet MS"/>
            <w:lang w:val="es-ES"/>
          </w:rPr>
          <w:t>Planet Biotech</w:t>
        </w:r>
      </w:hyperlink>
      <w:r>
        <w:rPr>
          <w:rFonts w:ascii="Trebuchet MS" w:hAnsi="Trebuchet MS"/>
          <w:lang w:val="es-ES"/>
        </w:rPr>
        <w:t>, con el objetivo de aplicar este conocimiento a la generación de productos capaces de ayudar a la productividad de los campos combatiendo la sequía.</w:t>
      </w:r>
    </w:p>
    <w:p w14:paraId="104290C6" w14:textId="29C74335" w:rsidR="00B74018" w:rsidRDefault="00400B21" w:rsidP="00554E5A">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5C6A0F0F" wp14:editId="421EFC70">
            <wp:extent cx="3264535" cy="1974215"/>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5-05-12 at 17.29.50 (1)-cropped.jpeg"/>
                    <pic:cNvPicPr/>
                  </pic:nvPicPr>
                  <pic:blipFill>
                    <a:blip r:embed="rId36">
                      <a:extLst>
                        <a:ext uri="{28A0092B-C50C-407E-A947-70E740481C1C}">
                          <a14:useLocalDpi xmlns:a14="http://schemas.microsoft.com/office/drawing/2010/main" val="0"/>
                        </a:ext>
                      </a:extLst>
                    </a:blip>
                    <a:stretch>
                      <a:fillRect/>
                    </a:stretch>
                  </pic:blipFill>
                  <pic:spPr>
                    <a:xfrm>
                      <a:off x="0" y="0"/>
                      <a:ext cx="3264535" cy="1974215"/>
                    </a:xfrm>
                    <a:prstGeom prst="rect">
                      <a:avLst/>
                    </a:prstGeom>
                  </pic:spPr>
                </pic:pic>
              </a:graphicData>
            </a:graphic>
          </wp:inline>
        </w:drawing>
      </w:r>
    </w:p>
    <w:p w14:paraId="43A5515A" w14:textId="24DDB6DE" w:rsidR="005B547A" w:rsidRPr="00381144" w:rsidRDefault="000716F1" w:rsidP="005B547A">
      <w:pPr>
        <w:pStyle w:val="Textoindependiente"/>
        <w:spacing w:before="240"/>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w:t>
      </w:r>
      <w:r w:rsidR="00381144">
        <w:rPr>
          <w:rFonts w:ascii="Trebuchet MS" w:eastAsiaTheme="majorEastAsia" w:hAnsi="Trebuchet MS" w:cstheme="majorHAnsi"/>
          <w:bCs/>
          <w:noProof/>
          <w:color w:val="3E84A3" w:themeColor="accent4"/>
          <w:kern w:val="2"/>
          <w:sz w:val="18"/>
          <w:szCs w:val="18"/>
          <w:lang w:val="es-ES" w:eastAsia="ja-JP" w:bidi="ar-SA"/>
          <w14:ligatures w14:val="standard"/>
        </w:rPr>
        <w:t>8</w:t>
      </w:r>
      <w:r w:rsidR="00575568">
        <w:rPr>
          <w:rFonts w:ascii="Trebuchet MS" w:eastAsiaTheme="majorEastAsia" w:hAnsi="Trebuchet MS" w:cstheme="majorHAnsi"/>
          <w:bCs/>
          <w:noProof/>
          <w:color w:val="3E84A3" w:themeColor="accent4"/>
          <w:kern w:val="2"/>
          <w:sz w:val="18"/>
          <w:szCs w:val="18"/>
          <w:lang w:val="es-ES" w:eastAsia="ja-JP" w:bidi="ar-SA"/>
          <w14:ligatures w14:val="standard"/>
        </w:rPr>
        <w:t>.</w:t>
      </w:r>
      <w:r w:rsidR="00C63918">
        <w:rPr>
          <w:rFonts w:ascii="Trebuchet MS" w:eastAsiaTheme="majorEastAsia" w:hAnsi="Trebuchet MS" w:cstheme="majorHAnsi"/>
          <w:bCs/>
          <w:noProof/>
          <w:color w:val="3E84A3" w:themeColor="accent4"/>
          <w:kern w:val="2"/>
          <w:sz w:val="18"/>
          <w:szCs w:val="18"/>
          <w:lang w:val="es-ES" w:eastAsia="ja-JP" w:bidi="ar-SA"/>
          <w14:ligatures w14:val="standard"/>
        </w:rPr>
        <w:t xml:space="preserve"> Presentación de </w:t>
      </w:r>
      <w:r w:rsidR="00400B21">
        <w:rPr>
          <w:rFonts w:ascii="Trebuchet MS" w:eastAsiaTheme="majorEastAsia" w:hAnsi="Trebuchet MS" w:cstheme="majorHAnsi"/>
          <w:bCs/>
          <w:noProof/>
          <w:color w:val="3E84A3" w:themeColor="accent4"/>
          <w:kern w:val="2"/>
          <w:sz w:val="18"/>
          <w:szCs w:val="18"/>
          <w:lang w:val="es-ES" w:eastAsia="ja-JP" w:bidi="ar-SA"/>
          <w14:ligatures w14:val="standard"/>
        </w:rPr>
        <w:t>Andrés Rico-Medina, investigador del Centro de Investigación de Agrigenómica (CRAG).</w:t>
      </w:r>
    </w:p>
    <w:p w14:paraId="2A1FE743" w14:textId="6E763508" w:rsidR="005B547A" w:rsidRDefault="0059358D" w:rsidP="00CF2092">
      <w:pPr>
        <w:pStyle w:val="Textoindependiente"/>
        <w:spacing w:before="120" w:after="240"/>
        <w:ind w:right="130"/>
        <w:rPr>
          <w:rFonts w:ascii="Trebuchet MS" w:hAnsi="Trebuchet MS"/>
          <w:lang w:val="es-ES"/>
        </w:rPr>
      </w:pPr>
      <w:r>
        <w:rPr>
          <w:rFonts w:ascii="Trebuchet MS" w:hAnsi="Trebuchet MS"/>
          <w:lang w:val="es-ES"/>
        </w:rPr>
        <w:t xml:space="preserve">La siguiente ponencia corrió a cargo de </w:t>
      </w:r>
      <w:r w:rsidRPr="009E45E0">
        <w:rPr>
          <w:rFonts w:ascii="Trebuchet MS" w:hAnsi="Trebuchet MS"/>
          <w:b/>
          <w:lang w:val="es-ES"/>
        </w:rPr>
        <w:t>Daniel Conde</w:t>
      </w:r>
      <w:r>
        <w:rPr>
          <w:rFonts w:ascii="Trebuchet MS" w:hAnsi="Trebuchet MS"/>
          <w:lang w:val="es-ES"/>
        </w:rPr>
        <w:t xml:space="preserve">, doctor en biotecnología y recursos genéticos de la </w:t>
      </w:r>
      <w:hyperlink r:id="rId37" w:history="1">
        <w:r w:rsidRPr="0059358D">
          <w:rPr>
            <w:rStyle w:val="Hipervnculo"/>
            <w:rFonts w:ascii="Trebuchet MS" w:hAnsi="Trebuchet MS"/>
            <w:lang w:val="es-ES"/>
          </w:rPr>
          <w:t>Universidad Politécnica de Madrid</w:t>
        </w:r>
      </w:hyperlink>
      <w:r>
        <w:rPr>
          <w:rFonts w:ascii="Trebuchet MS" w:hAnsi="Trebuchet MS"/>
          <w:lang w:val="es-ES"/>
        </w:rPr>
        <w:t xml:space="preserve">, </w:t>
      </w:r>
      <w:r w:rsidR="00F14735">
        <w:rPr>
          <w:rFonts w:ascii="Trebuchet MS" w:hAnsi="Trebuchet MS"/>
          <w:lang w:val="es-ES"/>
        </w:rPr>
        <w:t xml:space="preserve">quien </w:t>
      </w:r>
      <w:r>
        <w:rPr>
          <w:rFonts w:ascii="Trebuchet MS" w:hAnsi="Trebuchet MS"/>
          <w:lang w:val="es-ES"/>
        </w:rPr>
        <w:t xml:space="preserve">señaló dos riesgos a los que los cultivos en España estarán sometidos en el corto plazo: </w:t>
      </w:r>
      <w:r w:rsidRPr="004B1DD3">
        <w:rPr>
          <w:rFonts w:ascii="Trebuchet MS" w:hAnsi="Trebuchet MS"/>
          <w:b/>
          <w:lang w:val="es-ES"/>
        </w:rPr>
        <w:t>sequías</w:t>
      </w:r>
      <w:r>
        <w:rPr>
          <w:rFonts w:ascii="Trebuchet MS" w:hAnsi="Trebuchet MS"/>
          <w:lang w:val="es-ES"/>
        </w:rPr>
        <w:t xml:space="preserve"> más frecuentes y </w:t>
      </w:r>
      <w:r w:rsidR="00F14735">
        <w:rPr>
          <w:rFonts w:ascii="Trebuchet MS" w:hAnsi="Trebuchet MS"/>
          <w:lang w:val="es-ES"/>
        </w:rPr>
        <w:t>falta del requerimiento de</w:t>
      </w:r>
      <w:r>
        <w:rPr>
          <w:rFonts w:ascii="Trebuchet MS" w:hAnsi="Trebuchet MS"/>
          <w:lang w:val="es-ES"/>
        </w:rPr>
        <w:t xml:space="preserve"> horas de </w:t>
      </w:r>
      <w:r w:rsidRPr="004B1DD3">
        <w:rPr>
          <w:rFonts w:ascii="Trebuchet MS" w:hAnsi="Trebuchet MS"/>
          <w:b/>
          <w:lang w:val="es-ES"/>
        </w:rPr>
        <w:t>frío</w:t>
      </w:r>
      <w:r>
        <w:rPr>
          <w:rFonts w:ascii="Trebuchet MS" w:hAnsi="Trebuchet MS"/>
          <w:lang w:val="es-ES"/>
        </w:rPr>
        <w:t>.</w:t>
      </w:r>
      <w:r w:rsidR="009E45E0">
        <w:rPr>
          <w:rFonts w:ascii="Trebuchet MS" w:hAnsi="Trebuchet MS"/>
          <w:lang w:val="es-ES"/>
        </w:rPr>
        <w:t xml:space="preserve"> Daniel Conde </w:t>
      </w:r>
      <w:r w:rsidR="00CF2092">
        <w:rPr>
          <w:rFonts w:ascii="Trebuchet MS" w:hAnsi="Trebuchet MS"/>
          <w:lang w:val="es-ES"/>
        </w:rPr>
        <w:t xml:space="preserve">expuso sus estudios en chopo y cómo </w:t>
      </w:r>
      <w:r w:rsidR="009E45E0">
        <w:rPr>
          <w:rFonts w:ascii="Trebuchet MS" w:hAnsi="Trebuchet MS"/>
          <w:lang w:val="es-ES"/>
        </w:rPr>
        <w:t>a través de la edición genética por CRISPR han producido fenotipos interesantes</w:t>
      </w:r>
      <w:r w:rsidR="00CF2092">
        <w:rPr>
          <w:rFonts w:ascii="Trebuchet MS" w:hAnsi="Trebuchet MS"/>
          <w:lang w:val="es-ES"/>
        </w:rPr>
        <w:t xml:space="preserve"> más adaptados al frío</w:t>
      </w:r>
      <w:r w:rsidR="009E45E0">
        <w:rPr>
          <w:rFonts w:ascii="Trebuchet MS" w:hAnsi="Trebuchet MS"/>
          <w:lang w:val="es-ES"/>
        </w:rPr>
        <w:t>.</w:t>
      </w:r>
      <w:r w:rsidR="004B1DD3">
        <w:rPr>
          <w:rFonts w:ascii="Trebuchet MS" w:hAnsi="Trebuchet MS"/>
          <w:lang w:val="es-ES"/>
        </w:rPr>
        <w:t xml:space="preserve"> En cuanto a la sequía, </w:t>
      </w:r>
      <w:r w:rsidR="00CF2092">
        <w:rPr>
          <w:rFonts w:ascii="Trebuchet MS" w:hAnsi="Trebuchet MS"/>
          <w:lang w:val="es-ES"/>
        </w:rPr>
        <w:t>sus investigaciones se centran en</w:t>
      </w:r>
      <w:r w:rsidR="004B1DD3">
        <w:rPr>
          <w:rFonts w:ascii="Trebuchet MS" w:hAnsi="Trebuchet MS"/>
          <w:lang w:val="es-ES"/>
        </w:rPr>
        <w:t xml:space="preserve"> su anatomía durante los períodos de sequía </w:t>
      </w:r>
      <w:r w:rsidR="00CF2092">
        <w:rPr>
          <w:rFonts w:ascii="Trebuchet MS" w:hAnsi="Trebuchet MS"/>
          <w:lang w:val="es-ES"/>
        </w:rPr>
        <w:t xml:space="preserve">para </w:t>
      </w:r>
      <w:r w:rsidR="004B1DD3">
        <w:rPr>
          <w:rFonts w:ascii="Trebuchet MS" w:hAnsi="Trebuchet MS"/>
          <w:lang w:val="es-ES"/>
        </w:rPr>
        <w:t>genera</w:t>
      </w:r>
      <w:r w:rsidR="00CF2092">
        <w:rPr>
          <w:rFonts w:ascii="Trebuchet MS" w:hAnsi="Trebuchet MS"/>
          <w:lang w:val="es-ES"/>
        </w:rPr>
        <w:t>r</w:t>
      </w:r>
      <w:r w:rsidR="004B1DD3">
        <w:rPr>
          <w:rFonts w:ascii="Trebuchet MS" w:hAnsi="Trebuchet MS"/>
          <w:lang w:val="es-ES"/>
        </w:rPr>
        <w:t xml:space="preserve"> más vasos más pequeños, lo cual explica una mejor adaptación. </w:t>
      </w:r>
      <w:r w:rsidR="00CF2092">
        <w:rPr>
          <w:rFonts w:ascii="Trebuchet MS" w:hAnsi="Trebuchet MS"/>
          <w:lang w:val="es-ES"/>
        </w:rPr>
        <w:t>Para finalizar informó como en los últimos</w:t>
      </w:r>
      <w:r w:rsidR="004B1DD3">
        <w:rPr>
          <w:rFonts w:ascii="Trebuchet MS" w:hAnsi="Trebuchet MS"/>
          <w:lang w:val="es-ES"/>
        </w:rPr>
        <w:t xml:space="preserve"> años se han dado avances increíbles en edición génica en árboles y se han conseguido adaptar los conocimientos obtenidos con los chopos en </w:t>
      </w:r>
      <w:r w:rsidR="004B1DD3" w:rsidRPr="004B1DD3">
        <w:rPr>
          <w:rFonts w:ascii="Trebuchet MS" w:hAnsi="Trebuchet MS"/>
          <w:b/>
          <w:lang w:val="es-ES"/>
        </w:rPr>
        <w:t>vid</w:t>
      </w:r>
      <w:r w:rsidR="004B1DD3">
        <w:rPr>
          <w:rFonts w:ascii="Trebuchet MS" w:hAnsi="Trebuchet MS"/>
          <w:lang w:val="es-ES"/>
        </w:rPr>
        <w:t>.</w:t>
      </w:r>
    </w:p>
    <w:p w14:paraId="115C7DFB" w14:textId="106F3557" w:rsidR="006E223E" w:rsidRDefault="00D86A75" w:rsidP="00554E5A">
      <w:pPr>
        <w:pStyle w:val="Textoindependiente"/>
        <w:spacing w:before="120" w:after="240"/>
        <w:ind w:right="130"/>
        <w:rPr>
          <w:rFonts w:ascii="Trebuchet MS" w:hAnsi="Trebuchet MS"/>
          <w:lang w:val="es-ES"/>
        </w:rPr>
      </w:pPr>
      <w:r>
        <w:rPr>
          <w:rFonts w:ascii="Trebuchet MS" w:hAnsi="Trebuchet MS"/>
          <w:lang w:val="es-ES"/>
        </w:rPr>
        <w:t xml:space="preserve">Una vez terminada esta ponencia, se abrió un segundo turno de preguntas. La primera cuestión </w:t>
      </w:r>
      <w:r w:rsidR="00F14735">
        <w:rPr>
          <w:rFonts w:ascii="Trebuchet MS" w:hAnsi="Trebuchet MS"/>
          <w:lang w:val="es-ES"/>
        </w:rPr>
        <w:t xml:space="preserve">planteada </w:t>
      </w:r>
      <w:r>
        <w:rPr>
          <w:rFonts w:ascii="Trebuchet MS" w:hAnsi="Trebuchet MS"/>
          <w:lang w:val="es-ES"/>
        </w:rPr>
        <w:t>se refirió</w:t>
      </w:r>
      <w:r w:rsidR="0083579E">
        <w:rPr>
          <w:rFonts w:ascii="Trebuchet MS" w:hAnsi="Trebuchet MS"/>
          <w:lang w:val="es-ES"/>
        </w:rPr>
        <w:t xml:space="preserve"> a los elementos necesarios para la adaptación de</w:t>
      </w:r>
      <w:r w:rsidR="00CF2092">
        <w:rPr>
          <w:rFonts w:ascii="Trebuchet MS" w:hAnsi="Trebuchet MS"/>
          <w:lang w:val="es-ES"/>
        </w:rPr>
        <w:t xml:space="preserve"> la regulación al</w:t>
      </w:r>
      <w:r>
        <w:rPr>
          <w:rFonts w:ascii="Trebuchet MS" w:hAnsi="Trebuchet MS"/>
          <w:lang w:val="es-ES"/>
        </w:rPr>
        <w:t xml:space="preserve"> progreso </w:t>
      </w:r>
      <w:r>
        <w:rPr>
          <w:rFonts w:ascii="Trebuchet MS" w:hAnsi="Trebuchet MS"/>
          <w:lang w:val="es-ES"/>
        </w:rPr>
        <w:t xml:space="preserve">científico y tecnológico. </w:t>
      </w:r>
      <w:r w:rsidRPr="00D86A75">
        <w:rPr>
          <w:rFonts w:ascii="Trebuchet MS" w:hAnsi="Trebuchet MS"/>
          <w:b/>
          <w:lang w:val="es-ES"/>
        </w:rPr>
        <w:t>Josep Casacuberta</w:t>
      </w:r>
      <w:r>
        <w:rPr>
          <w:rFonts w:ascii="Trebuchet MS" w:hAnsi="Trebuchet MS"/>
          <w:lang w:val="es-ES"/>
        </w:rPr>
        <w:t xml:space="preserve"> </w:t>
      </w:r>
      <w:r w:rsidR="00CF2092">
        <w:rPr>
          <w:rFonts w:ascii="Trebuchet MS" w:hAnsi="Trebuchet MS"/>
          <w:lang w:val="es-ES"/>
        </w:rPr>
        <w:t>destacó que era importante la flexibilidad, a diferencia de lo que ocurre con la normativa de transgénicos dónde esta car</w:t>
      </w:r>
      <w:r w:rsidR="00CD4CFB">
        <w:rPr>
          <w:rFonts w:ascii="Trebuchet MS" w:hAnsi="Trebuchet MS"/>
          <w:lang w:val="es-ES"/>
        </w:rPr>
        <w:t>acterística se ha ido perdiendo</w:t>
      </w:r>
      <w:r>
        <w:rPr>
          <w:rFonts w:ascii="Trebuchet MS" w:hAnsi="Trebuchet MS"/>
          <w:lang w:val="es-ES"/>
        </w:rPr>
        <w:t xml:space="preserve">. </w:t>
      </w:r>
      <w:r w:rsidR="00CF2092">
        <w:rPr>
          <w:rFonts w:ascii="Trebuchet MS" w:hAnsi="Trebuchet MS"/>
          <w:lang w:val="es-ES"/>
        </w:rPr>
        <w:t>Destac</w:t>
      </w:r>
      <w:r w:rsidR="00E8613E">
        <w:rPr>
          <w:rFonts w:ascii="Trebuchet MS" w:hAnsi="Trebuchet MS"/>
          <w:lang w:val="es-ES"/>
        </w:rPr>
        <w:t>ó</w:t>
      </w:r>
      <w:r w:rsidR="00CF2092">
        <w:rPr>
          <w:rFonts w:ascii="Trebuchet MS" w:hAnsi="Trebuchet MS"/>
          <w:lang w:val="es-ES"/>
        </w:rPr>
        <w:t xml:space="preserve"> que el factor</w:t>
      </w:r>
      <w:r>
        <w:rPr>
          <w:rFonts w:ascii="Trebuchet MS" w:hAnsi="Trebuchet MS"/>
          <w:lang w:val="es-ES"/>
        </w:rPr>
        <w:t xml:space="preserve"> clave </w:t>
      </w:r>
      <w:r w:rsidR="00CF2092">
        <w:rPr>
          <w:rFonts w:ascii="Trebuchet MS" w:hAnsi="Trebuchet MS"/>
          <w:lang w:val="es-ES"/>
        </w:rPr>
        <w:t xml:space="preserve">es </w:t>
      </w:r>
      <w:r>
        <w:rPr>
          <w:rFonts w:ascii="Trebuchet MS" w:hAnsi="Trebuchet MS"/>
          <w:lang w:val="es-ES"/>
        </w:rPr>
        <w:t xml:space="preserve">que </w:t>
      </w:r>
      <w:r w:rsidR="00E8613E">
        <w:rPr>
          <w:rFonts w:ascii="Trebuchet MS" w:hAnsi="Trebuchet MS"/>
          <w:lang w:val="es-ES"/>
        </w:rPr>
        <w:t>se escuche a la comunidad científica, garantizando una</w:t>
      </w:r>
      <w:r>
        <w:rPr>
          <w:rFonts w:ascii="Trebuchet MS" w:hAnsi="Trebuchet MS"/>
          <w:lang w:val="es-ES"/>
        </w:rPr>
        <w:t xml:space="preserve"> regulación muy clara con sus objetivos</w:t>
      </w:r>
      <w:r w:rsidR="00E8613E">
        <w:rPr>
          <w:rFonts w:ascii="Trebuchet MS" w:hAnsi="Trebuchet MS"/>
          <w:lang w:val="es-ES"/>
        </w:rPr>
        <w:t xml:space="preserve"> y los criterios para</w:t>
      </w:r>
      <w:r>
        <w:rPr>
          <w:rFonts w:ascii="Trebuchet MS" w:hAnsi="Trebuchet MS"/>
          <w:lang w:val="es-ES"/>
        </w:rPr>
        <w:t xml:space="preserve"> demostrar que un producto </w:t>
      </w:r>
      <w:r w:rsidR="00E8613E">
        <w:rPr>
          <w:rFonts w:ascii="Trebuchet MS" w:hAnsi="Trebuchet MS"/>
          <w:lang w:val="es-ES"/>
        </w:rPr>
        <w:t xml:space="preserve">es </w:t>
      </w:r>
      <w:r>
        <w:rPr>
          <w:rFonts w:ascii="Trebuchet MS" w:hAnsi="Trebuchet MS"/>
          <w:lang w:val="es-ES"/>
        </w:rPr>
        <w:t>seguro</w:t>
      </w:r>
      <w:r w:rsidR="00E8613E">
        <w:rPr>
          <w:rFonts w:ascii="Trebuchet MS" w:hAnsi="Trebuchet MS"/>
          <w:lang w:val="es-ES"/>
        </w:rPr>
        <w:t>.</w:t>
      </w:r>
    </w:p>
    <w:p w14:paraId="458034FA" w14:textId="5B5276AE" w:rsidR="00D86A75" w:rsidRDefault="00E8613E" w:rsidP="00554E5A">
      <w:pPr>
        <w:pStyle w:val="Textoindependiente"/>
        <w:spacing w:before="120" w:after="240"/>
        <w:ind w:right="130"/>
        <w:rPr>
          <w:rFonts w:ascii="Trebuchet MS" w:hAnsi="Trebuchet MS"/>
          <w:lang w:val="es-ES"/>
        </w:rPr>
      </w:pPr>
      <w:r>
        <w:rPr>
          <w:rFonts w:ascii="Trebuchet MS" w:hAnsi="Trebuchet MS"/>
          <w:lang w:val="es-ES"/>
        </w:rPr>
        <w:t>La segunda cuestión fue sobre las ventajas de las nuevas técnicas genómicas con respecto a las tecnologías clásicas de mejora</w:t>
      </w:r>
      <w:r w:rsidR="00A54B50">
        <w:rPr>
          <w:rFonts w:ascii="Trebuchet MS" w:hAnsi="Trebuchet MS"/>
          <w:lang w:val="es-ES"/>
        </w:rPr>
        <w:t>.</w:t>
      </w:r>
      <w:r w:rsidR="006E223E">
        <w:rPr>
          <w:rFonts w:ascii="Trebuchet MS" w:hAnsi="Trebuchet MS"/>
          <w:lang w:val="es-ES"/>
        </w:rPr>
        <w:t xml:space="preserve"> </w:t>
      </w:r>
      <w:r w:rsidR="006E223E" w:rsidRPr="003D7F04">
        <w:rPr>
          <w:rFonts w:ascii="Trebuchet MS" w:hAnsi="Trebuchet MS"/>
          <w:b/>
          <w:lang w:val="es-ES"/>
        </w:rPr>
        <w:t>Daniel Conde</w:t>
      </w:r>
      <w:r w:rsidR="006E223E">
        <w:rPr>
          <w:rFonts w:ascii="Trebuchet MS" w:hAnsi="Trebuchet MS"/>
          <w:lang w:val="es-ES"/>
        </w:rPr>
        <w:t xml:space="preserve">, centrándose en el caso de los árboles, </w:t>
      </w:r>
      <w:r w:rsidR="00A54B50">
        <w:rPr>
          <w:rFonts w:ascii="Trebuchet MS" w:hAnsi="Trebuchet MS"/>
          <w:lang w:val="es-ES"/>
        </w:rPr>
        <w:t>destacó có</w:t>
      </w:r>
      <w:r>
        <w:rPr>
          <w:rFonts w:ascii="Trebuchet MS" w:hAnsi="Trebuchet MS"/>
          <w:lang w:val="es-ES"/>
        </w:rPr>
        <w:t xml:space="preserve">mo la </w:t>
      </w:r>
      <w:r w:rsidR="006E223E">
        <w:rPr>
          <w:rFonts w:ascii="Trebuchet MS" w:hAnsi="Trebuchet MS"/>
          <w:lang w:val="es-ES"/>
        </w:rPr>
        <w:t xml:space="preserve">biotecnología permite adaptarse a los problemas de forma rápida y flexible. </w:t>
      </w:r>
      <w:r w:rsidR="006E223E" w:rsidRPr="003D7F04">
        <w:rPr>
          <w:rFonts w:ascii="Trebuchet MS" w:hAnsi="Trebuchet MS"/>
          <w:b/>
          <w:lang w:val="es-ES"/>
        </w:rPr>
        <w:t>Andrés Rico-Medina</w:t>
      </w:r>
      <w:r w:rsidR="006E223E">
        <w:rPr>
          <w:rFonts w:ascii="Trebuchet MS" w:hAnsi="Trebuchet MS"/>
          <w:lang w:val="es-ES"/>
        </w:rPr>
        <w:t xml:space="preserve"> también señaló la rapidez y la precisión en la generación de nuevas líneas de interés para el campo o los estudios. </w:t>
      </w:r>
      <w:r w:rsidR="006E223E" w:rsidRPr="003D7F04">
        <w:rPr>
          <w:rFonts w:ascii="Trebuchet MS" w:hAnsi="Trebuchet MS"/>
          <w:b/>
          <w:lang w:val="es-ES"/>
        </w:rPr>
        <w:t>Ana Monserrat Martín-Hernández</w:t>
      </w:r>
      <w:r w:rsidR="006E223E">
        <w:rPr>
          <w:rFonts w:ascii="Trebuchet MS" w:hAnsi="Trebuchet MS"/>
          <w:lang w:val="es-ES"/>
        </w:rPr>
        <w:t xml:space="preserve"> añadió que las nuevas técnicas permiten añadir algo nuevo, una mayor diversidad, para no depender tanto de la naturaleza.</w:t>
      </w:r>
    </w:p>
    <w:p w14:paraId="73FAECDF" w14:textId="23594D97" w:rsidR="006E223E" w:rsidRPr="005B547A" w:rsidRDefault="006E223E" w:rsidP="00554E5A">
      <w:pPr>
        <w:pStyle w:val="Textoindependiente"/>
        <w:spacing w:before="120" w:after="240"/>
        <w:ind w:right="130"/>
        <w:rPr>
          <w:rFonts w:ascii="Trebuchet MS" w:hAnsi="Trebuchet MS"/>
          <w:lang w:val="es-ES"/>
        </w:rPr>
      </w:pPr>
      <w:r>
        <w:rPr>
          <w:rFonts w:ascii="Trebuchet MS" w:hAnsi="Trebuchet MS"/>
          <w:lang w:val="es-ES"/>
        </w:rPr>
        <w:t xml:space="preserve">La última pregunta fue para </w:t>
      </w:r>
      <w:r w:rsidRPr="003D7F04">
        <w:rPr>
          <w:rFonts w:ascii="Trebuchet MS" w:hAnsi="Trebuchet MS"/>
          <w:b/>
          <w:lang w:val="es-ES"/>
        </w:rPr>
        <w:t>Josep Casacuberta</w:t>
      </w:r>
      <w:r>
        <w:rPr>
          <w:rFonts w:ascii="Trebuchet MS" w:hAnsi="Trebuchet MS"/>
          <w:lang w:val="es-ES"/>
        </w:rPr>
        <w:t xml:space="preserve">, </w:t>
      </w:r>
      <w:r w:rsidR="0083579E">
        <w:rPr>
          <w:rFonts w:ascii="Trebuchet MS" w:hAnsi="Trebuchet MS"/>
          <w:lang w:val="es-ES"/>
        </w:rPr>
        <w:t>solicitándole</w:t>
      </w:r>
      <w:r>
        <w:rPr>
          <w:rFonts w:ascii="Trebuchet MS" w:hAnsi="Trebuchet MS"/>
          <w:lang w:val="es-ES"/>
        </w:rPr>
        <w:t xml:space="preserve"> su opinión sobre</w:t>
      </w:r>
      <w:r w:rsidR="0083579E">
        <w:rPr>
          <w:rFonts w:ascii="Trebuchet MS" w:hAnsi="Trebuchet MS"/>
          <w:lang w:val="es-ES"/>
        </w:rPr>
        <w:t xml:space="preserve"> la prohibición del uso </w:t>
      </w:r>
      <w:r w:rsidR="00A54B50">
        <w:rPr>
          <w:rFonts w:ascii="Trebuchet MS" w:hAnsi="Trebuchet MS"/>
          <w:lang w:val="es-ES"/>
        </w:rPr>
        <w:t xml:space="preserve">de las nuevas técnicas genómicas </w:t>
      </w:r>
      <w:r w:rsidR="0083579E">
        <w:rPr>
          <w:rFonts w:ascii="Trebuchet MS" w:hAnsi="Trebuchet MS"/>
          <w:lang w:val="es-ES"/>
        </w:rPr>
        <w:t>en agricultura ecológica</w:t>
      </w:r>
      <w:r w:rsidR="003D7F04">
        <w:rPr>
          <w:rFonts w:ascii="Trebuchet MS" w:hAnsi="Trebuchet MS"/>
          <w:lang w:val="es-ES"/>
        </w:rPr>
        <w:t xml:space="preserve">. El </w:t>
      </w:r>
      <w:r>
        <w:rPr>
          <w:rFonts w:ascii="Trebuchet MS" w:hAnsi="Trebuchet MS"/>
          <w:lang w:val="es-ES"/>
        </w:rPr>
        <w:t xml:space="preserve">investigador lo describió como </w:t>
      </w:r>
      <w:r w:rsidRPr="003D7F04">
        <w:rPr>
          <w:rFonts w:ascii="Trebuchet MS" w:hAnsi="Trebuchet MS"/>
          <w:b/>
          <w:lang w:val="es-ES"/>
        </w:rPr>
        <w:t>“una lástima”,</w:t>
      </w:r>
      <w:r>
        <w:rPr>
          <w:rFonts w:ascii="Trebuchet MS" w:hAnsi="Trebuchet MS"/>
          <w:lang w:val="es-ES"/>
        </w:rPr>
        <w:t xml:space="preserve"> ya que para la producción ecológica estas técnicas serían perfectas.</w:t>
      </w:r>
    </w:p>
    <w:p w14:paraId="49455F5F" w14:textId="4ED93D03" w:rsidR="00E13AF9" w:rsidRDefault="007D031C" w:rsidP="00554E5A">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7F06728E" wp14:editId="36CDE64A">
            <wp:extent cx="3264535" cy="1899285"/>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05-12 at 17.29.49 (6)-cropped.jpeg"/>
                    <pic:cNvPicPr/>
                  </pic:nvPicPr>
                  <pic:blipFill>
                    <a:blip r:embed="rId38">
                      <a:extLst>
                        <a:ext uri="{28A0092B-C50C-407E-A947-70E740481C1C}">
                          <a14:useLocalDpi xmlns:a14="http://schemas.microsoft.com/office/drawing/2010/main" val="0"/>
                        </a:ext>
                      </a:extLst>
                    </a:blip>
                    <a:stretch>
                      <a:fillRect/>
                    </a:stretch>
                  </pic:blipFill>
                  <pic:spPr>
                    <a:xfrm>
                      <a:off x="0" y="0"/>
                      <a:ext cx="3264535" cy="1899285"/>
                    </a:xfrm>
                    <a:prstGeom prst="rect">
                      <a:avLst/>
                    </a:prstGeom>
                  </pic:spPr>
                </pic:pic>
              </a:graphicData>
            </a:graphic>
          </wp:inline>
        </w:drawing>
      </w:r>
    </w:p>
    <w:p w14:paraId="0B070E95" w14:textId="65D7E305" w:rsidR="00DA4E2C" w:rsidRPr="00DA4E2C" w:rsidRDefault="00DA4E2C" w:rsidP="00DA4E2C">
      <w:pPr>
        <w:pStyle w:val="Textoindependiente"/>
        <w:spacing w:before="240" w:after="240"/>
        <w:ind w:right="131"/>
        <w:rPr>
          <w:rFonts w:ascii="Trebuchet MS" w:eastAsiaTheme="majorEastAsia" w:hAnsi="Trebuchet MS" w:cstheme="majorHAnsi"/>
          <w:bCs/>
          <w:noProof/>
          <w:color w:val="3E84A3" w:themeColor="accent4"/>
          <w:kern w:val="2"/>
          <w:sz w:val="18"/>
          <w:szCs w:val="18"/>
          <w:lang w:val="es-ES" w:eastAsia="ja-JP" w:bidi="ar-SA"/>
          <w14:ligatures w14:val="standard"/>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w:t>
      </w:r>
      <w:r w:rsidR="007836A9">
        <w:rPr>
          <w:rFonts w:ascii="Trebuchet MS" w:eastAsiaTheme="majorEastAsia" w:hAnsi="Trebuchet MS" w:cstheme="majorHAnsi"/>
          <w:bCs/>
          <w:noProof/>
          <w:color w:val="3E84A3" w:themeColor="accent4"/>
          <w:kern w:val="2"/>
          <w:sz w:val="18"/>
          <w:szCs w:val="18"/>
          <w:lang w:val="es-ES" w:eastAsia="ja-JP" w:bidi="ar-SA"/>
          <w14:ligatures w14:val="standard"/>
        </w:rPr>
        <w:t>9</w:t>
      </w:r>
      <w:r w:rsidR="00575568">
        <w:rPr>
          <w:rFonts w:ascii="Trebuchet MS" w:eastAsiaTheme="majorEastAsia" w:hAnsi="Trebuchet MS" w:cstheme="majorHAnsi"/>
          <w:bCs/>
          <w:noProof/>
          <w:color w:val="3E84A3" w:themeColor="accent4"/>
          <w:kern w:val="2"/>
          <w:sz w:val="18"/>
          <w:szCs w:val="18"/>
          <w:lang w:val="es-ES" w:eastAsia="ja-JP" w:bidi="ar-SA"/>
          <w14:ligatures w14:val="standard"/>
        </w:rPr>
        <w:t>.</w:t>
      </w: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sidR="007D031C">
        <w:rPr>
          <w:rFonts w:ascii="Trebuchet MS" w:eastAsiaTheme="majorEastAsia" w:hAnsi="Trebuchet MS" w:cstheme="majorHAnsi"/>
          <w:bCs/>
          <w:noProof/>
          <w:color w:val="3E84A3" w:themeColor="accent4"/>
          <w:kern w:val="2"/>
          <w:sz w:val="18"/>
          <w:szCs w:val="18"/>
          <w:lang w:val="es-ES" w:eastAsia="ja-JP" w:bidi="ar-SA"/>
          <w14:ligatures w14:val="standard"/>
        </w:rPr>
        <w:t>Presentación de Daniel Conde, investigador del Centro de Biotecnología y Genómica de Plantas (CBGP) de la Universidad Politécnica de Madrid.</w:t>
      </w:r>
    </w:p>
    <w:p w14:paraId="44B0B951" w14:textId="0EF5C9BF" w:rsidR="0005702E" w:rsidRDefault="003D7F04" w:rsidP="008E29F8">
      <w:pPr>
        <w:pStyle w:val="Textoindependiente"/>
        <w:spacing w:before="120" w:after="240"/>
        <w:ind w:right="130"/>
        <w:rPr>
          <w:rFonts w:ascii="Trebuchet MS" w:hAnsi="Trebuchet MS"/>
          <w:lang w:val="es-ES"/>
        </w:rPr>
      </w:pPr>
      <w:r>
        <w:rPr>
          <w:rFonts w:ascii="Trebuchet MS" w:hAnsi="Trebuchet MS"/>
          <w:lang w:val="es-ES"/>
        </w:rPr>
        <w:t xml:space="preserve">Después fue el turno de </w:t>
      </w:r>
      <w:r w:rsidRPr="00017E2A">
        <w:rPr>
          <w:rFonts w:ascii="Trebuchet MS" w:hAnsi="Trebuchet MS"/>
          <w:b/>
          <w:lang w:val="es-ES"/>
        </w:rPr>
        <w:t>Ana Judith Martín de la Fuente</w:t>
      </w:r>
      <w:r>
        <w:rPr>
          <w:rFonts w:ascii="Trebuchet MS" w:hAnsi="Trebuchet MS"/>
          <w:lang w:val="es-ES"/>
        </w:rPr>
        <w:t xml:space="preserve">, coordinadora del área de la </w:t>
      </w:r>
      <w:hyperlink r:id="rId39" w:history="1">
        <w:r w:rsidRPr="003D7F04">
          <w:rPr>
            <w:rStyle w:val="Hipervnculo"/>
            <w:rFonts w:ascii="Trebuchet MS" w:hAnsi="Trebuchet MS"/>
            <w:lang w:val="es-ES"/>
          </w:rPr>
          <w:t xml:space="preserve">Subdirección General de Medios de Producción </w:t>
        </w:r>
        <w:r w:rsidR="0083579E" w:rsidRPr="003D7F04">
          <w:rPr>
            <w:rStyle w:val="Hipervnculo"/>
            <w:rFonts w:ascii="Trebuchet MS" w:hAnsi="Trebuchet MS"/>
            <w:lang w:val="es-ES"/>
          </w:rPr>
          <w:t>Agr</w:t>
        </w:r>
        <w:r w:rsidR="0083579E">
          <w:rPr>
            <w:rStyle w:val="Hipervnculo"/>
            <w:rFonts w:ascii="Trebuchet MS" w:hAnsi="Trebuchet MS"/>
            <w:lang w:val="es-ES"/>
          </w:rPr>
          <w:t>ícola</w:t>
        </w:r>
        <w:r w:rsidR="0083579E" w:rsidRPr="003D7F04">
          <w:rPr>
            <w:rStyle w:val="Hipervnculo"/>
            <w:rFonts w:ascii="Trebuchet MS" w:hAnsi="Trebuchet MS"/>
            <w:lang w:val="es-ES"/>
          </w:rPr>
          <w:t xml:space="preserve"> </w:t>
        </w:r>
        <w:r w:rsidRPr="003D7F04">
          <w:rPr>
            <w:rStyle w:val="Hipervnculo"/>
            <w:rFonts w:ascii="Trebuchet MS" w:hAnsi="Trebuchet MS"/>
            <w:lang w:val="es-ES"/>
          </w:rPr>
          <w:t>y Oficina Española de Variedades Vegetales</w:t>
        </w:r>
      </w:hyperlink>
      <w:r>
        <w:rPr>
          <w:rFonts w:ascii="Trebuchet MS" w:hAnsi="Trebuchet MS"/>
          <w:lang w:val="es-ES"/>
        </w:rPr>
        <w:t xml:space="preserve">, que </w:t>
      </w:r>
      <w:r w:rsidR="0083579E">
        <w:rPr>
          <w:rFonts w:ascii="Trebuchet MS" w:hAnsi="Trebuchet MS"/>
          <w:lang w:val="es-ES"/>
        </w:rPr>
        <w:t>explicó la</w:t>
      </w:r>
      <w:r w:rsidR="00C25916">
        <w:rPr>
          <w:rFonts w:ascii="Trebuchet MS" w:hAnsi="Trebuchet MS"/>
          <w:lang w:val="es-ES"/>
        </w:rPr>
        <w:t xml:space="preserve"> </w:t>
      </w:r>
      <w:r w:rsidR="00C25916">
        <w:rPr>
          <w:rFonts w:ascii="Trebuchet MS" w:hAnsi="Trebuchet MS"/>
          <w:lang w:val="es-ES"/>
        </w:rPr>
        <w:lastRenderedPageBreak/>
        <w:t xml:space="preserve">situación regulatoria a nivel internacional y en la Unión Europea. Primero, mencionó </w:t>
      </w:r>
      <w:r w:rsidR="00CA28E3">
        <w:rPr>
          <w:rFonts w:ascii="Trebuchet MS" w:hAnsi="Trebuchet MS"/>
          <w:lang w:val="es-ES"/>
        </w:rPr>
        <w:t>cómo</w:t>
      </w:r>
      <w:r w:rsidR="00F05EA3">
        <w:rPr>
          <w:rFonts w:ascii="Trebuchet MS" w:hAnsi="Trebuchet MS"/>
          <w:lang w:val="es-ES"/>
        </w:rPr>
        <w:t xml:space="preserve">, tomando en consideración la definición de organismo vivo modificado genéticamente del </w:t>
      </w:r>
      <w:r w:rsidR="00F05EA3" w:rsidRPr="00A54B50">
        <w:rPr>
          <w:rFonts w:ascii="Trebuchet MS" w:hAnsi="Trebuchet MS"/>
          <w:b/>
          <w:bCs/>
          <w:lang w:val="es-ES"/>
        </w:rPr>
        <w:t>Protocolo de Cartagena de Seguridad de la Biotecnología</w:t>
      </w:r>
      <w:r w:rsidR="00F05EA3">
        <w:rPr>
          <w:rFonts w:ascii="Trebuchet MS" w:hAnsi="Trebuchet MS"/>
          <w:lang w:val="es-ES"/>
        </w:rPr>
        <w:t>, diversos países</w:t>
      </w:r>
      <w:r w:rsidR="009224CD">
        <w:rPr>
          <w:rFonts w:ascii="Trebuchet MS" w:hAnsi="Trebuchet MS"/>
          <w:lang w:val="es-ES"/>
        </w:rPr>
        <w:t>,</w:t>
      </w:r>
      <w:r w:rsidR="0083579E">
        <w:rPr>
          <w:rFonts w:ascii="Trebuchet MS" w:hAnsi="Trebuchet MS"/>
          <w:lang w:val="es-ES"/>
        </w:rPr>
        <w:t xml:space="preserve"> en los cinco continentes</w:t>
      </w:r>
      <w:r w:rsidR="009224CD">
        <w:rPr>
          <w:rFonts w:ascii="Trebuchet MS" w:hAnsi="Trebuchet MS"/>
          <w:lang w:val="es-ES"/>
        </w:rPr>
        <w:t>,</w:t>
      </w:r>
      <w:r w:rsidR="0083579E">
        <w:rPr>
          <w:rFonts w:ascii="Trebuchet MS" w:hAnsi="Trebuchet MS"/>
          <w:lang w:val="es-ES"/>
        </w:rPr>
        <w:t xml:space="preserve"> </w:t>
      </w:r>
      <w:r w:rsidR="00F05EA3">
        <w:rPr>
          <w:rFonts w:ascii="Trebuchet MS" w:hAnsi="Trebuchet MS"/>
          <w:lang w:val="es-ES"/>
        </w:rPr>
        <w:t>han puesto en</w:t>
      </w:r>
      <w:r w:rsidR="0083579E">
        <w:rPr>
          <w:rFonts w:ascii="Trebuchet MS" w:hAnsi="Trebuchet MS"/>
          <w:lang w:val="es-ES"/>
        </w:rPr>
        <w:t xml:space="preserve"> marcha medidas para revisar su legislación o adaptar sus procedimientos con el fin de dar un tratamiento diferenciado a los productos obtenidos nuevas </w:t>
      </w:r>
      <w:r w:rsidR="009224CD">
        <w:rPr>
          <w:rFonts w:ascii="Trebuchet MS" w:hAnsi="Trebuchet MS"/>
          <w:lang w:val="es-ES"/>
        </w:rPr>
        <w:t>técnicas</w:t>
      </w:r>
      <w:r w:rsidR="0083579E">
        <w:rPr>
          <w:rFonts w:ascii="Trebuchet MS" w:hAnsi="Trebuchet MS"/>
          <w:lang w:val="es-ES"/>
        </w:rPr>
        <w:t xml:space="preserve"> genómicas </w:t>
      </w:r>
      <w:r w:rsidR="009224CD">
        <w:rPr>
          <w:rFonts w:ascii="Trebuchet MS" w:hAnsi="Trebuchet MS"/>
          <w:lang w:val="es-ES"/>
        </w:rPr>
        <w:t>que tienen modificaciones similares a las resultantes de las mutaciones espontáneas y técnicas tradicionales de mejora,</w:t>
      </w:r>
      <w:r w:rsidR="0083579E">
        <w:rPr>
          <w:rFonts w:ascii="Trebuchet MS" w:hAnsi="Trebuchet MS"/>
          <w:lang w:val="es-ES"/>
        </w:rPr>
        <w:t xml:space="preserve"> y que no cont</w:t>
      </w:r>
      <w:r w:rsidR="00F05EA3">
        <w:rPr>
          <w:rFonts w:ascii="Trebuchet MS" w:hAnsi="Trebuchet MS"/>
          <w:lang w:val="es-ES"/>
        </w:rPr>
        <w:t>ienen</w:t>
      </w:r>
      <w:r w:rsidR="0083579E">
        <w:rPr>
          <w:rFonts w:ascii="Trebuchet MS" w:hAnsi="Trebuchet MS"/>
          <w:lang w:val="es-ES"/>
        </w:rPr>
        <w:t xml:space="preserve"> ADN exógeno.  </w:t>
      </w:r>
      <w:r w:rsidR="00C25916">
        <w:rPr>
          <w:rFonts w:ascii="Trebuchet MS" w:hAnsi="Trebuchet MS"/>
          <w:lang w:val="es-ES"/>
        </w:rPr>
        <w:t xml:space="preserve"> </w:t>
      </w:r>
    </w:p>
    <w:p w14:paraId="02C4C1EC" w14:textId="1A2801DE" w:rsidR="008E29F8" w:rsidRDefault="009224CD" w:rsidP="009224CD">
      <w:pPr>
        <w:pStyle w:val="Textoindependiente"/>
        <w:spacing w:before="120" w:after="240"/>
        <w:ind w:right="130"/>
        <w:rPr>
          <w:rFonts w:ascii="Trebuchet MS" w:hAnsi="Trebuchet MS"/>
          <w:lang w:val="es-ES"/>
        </w:rPr>
      </w:pPr>
      <w:r>
        <w:rPr>
          <w:rFonts w:ascii="Trebuchet MS" w:hAnsi="Trebuchet MS"/>
          <w:lang w:val="es-ES"/>
        </w:rPr>
        <w:t>A continuación</w:t>
      </w:r>
      <w:r w:rsidR="00A54B50">
        <w:rPr>
          <w:rFonts w:ascii="Trebuchet MS" w:hAnsi="Trebuchet MS"/>
          <w:lang w:val="es-ES"/>
        </w:rPr>
        <w:t>,</w:t>
      </w:r>
      <w:r>
        <w:rPr>
          <w:rFonts w:ascii="Trebuchet MS" w:hAnsi="Trebuchet MS"/>
          <w:lang w:val="es-ES"/>
        </w:rPr>
        <w:t xml:space="preserve"> pasó a exponer el proceso de revisión regulatoria en la UE.</w:t>
      </w:r>
      <w:r w:rsidR="00C25916">
        <w:rPr>
          <w:rFonts w:ascii="Trebuchet MS" w:hAnsi="Trebuchet MS"/>
          <w:lang w:val="es-ES"/>
        </w:rPr>
        <w:t xml:space="preserve"> </w:t>
      </w:r>
      <w:r>
        <w:rPr>
          <w:rFonts w:ascii="Trebuchet MS" w:hAnsi="Trebuchet MS"/>
          <w:lang w:val="es-ES"/>
        </w:rPr>
        <w:t xml:space="preserve">En el caso de los </w:t>
      </w:r>
      <w:r w:rsidR="00C25916">
        <w:rPr>
          <w:rFonts w:ascii="Trebuchet MS" w:hAnsi="Trebuchet MS"/>
          <w:lang w:val="es-ES"/>
        </w:rPr>
        <w:t xml:space="preserve">microorganismos y </w:t>
      </w:r>
      <w:r>
        <w:rPr>
          <w:rFonts w:ascii="Trebuchet MS" w:hAnsi="Trebuchet MS"/>
          <w:lang w:val="es-ES"/>
        </w:rPr>
        <w:t xml:space="preserve">los </w:t>
      </w:r>
      <w:r w:rsidR="00C25916">
        <w:rPr>
          <w:rFonts w:ascii="Trebuchet MS" w:hAnsi="Trebuchet MS"/>
          <w:lang w:val="es-ES"/>
        </w:rPr>
        <w:t>animales</w:t>
      </w:r>
      <w:r>
        <w:rPr>
          <w:rFonts w:ascii="Trebuchet MS" w:hAnsi="Trebuchet MS"/>
          <w:lang w:val="es-ES"/>
        </w:rPr>
        <w:t xml:space="preserve"> obtenidos por nuevas técnicas genómicas (NTG), explicó que la revisión no está muy avanzada y sólo se están analizando las guías de evaluación de riesgo</w:t>
      </w:r>
      <w:r w:rsidR="00C25916">
        <w:rPr>
          <w:rFonts w:ascii="Trebuchet MS" w:hAnsi="Trebuchet MS"/>
          <w:lang w:val="es-ES"/>
        </w:rPr>
        <w:t xml:space="preserve">. </w:t>
      </w:r>
      <w:r w:rsidR="00CA28E3">
        <w:rPr>
          <w:rFonts w:ascii="Trebuchet MS" w:hAnsi="Trebuchet MS"/>
          <w:lang w:val="es-ES"/>
        </w:rPr>
        <w:t xml:space="preserve">En cambio, en </w:t>
      </w:r>
      <w:r>
        <w:rPr>
          <w:rFonts w:ascii="Trebuchet MS" w:hAnsi="Trebuchet MS"/>
          <w:lang w:val="es-ES"/>
        </w:rPr>
        <w:t>las</w:t>
      </w:r>
      <w:r w:rsidR="00C25916">
        <w:rPr>
          <w:rFonts w:ascii="Trebuchet MS" w:hAnsi="Trebuchet MS"/>
          <w:lang w:val="es-ES"/>
        </w:rPr>
        <w:t xml:space="preserve"> </w:t>
      </w:r>
      <w:r w:rsidR="00C25916" w:rsidRPr="00A54B50">
        <w:rPr>
          <w:rFonts w:ascii="Trebuchet MS" w:hAnsi="Trebuchet MS"/>
          <w:b/>
          <w:bCs/>
          <w:lang w:val="es-ES"/>
        </w:rPr>
        <w:t>plantas</w:t>
      </w:r>
      <w:r w:rsidR="00C25916">
        <w:rPr>
          <w:rFonts w:ascii="Trebuchet MS" w:hAnsi="Trebuchet MS"/>
          <w:lang w:val="es-ES"/>
        </w:rPr>
        <w:t xml:space="preserve"> </w:t>
      </w:r>
      <w:r>
        <w:rPr>
          <w:rFonts w:ascii="Trebuchet MS" w:hAnsi="Trebuchet MS"/>
          <w:lang w:val="es-ES"/>
        </w:rPr>
        <w:t>contamos, desde julio de 2023, con una</w:t>
      </w:r>
      <w:r w:rsidR="00C25916">
        <w:rPr>
          <w:rFonts w:ascii="Trebuchet MS" w:hAnsi="Trebuchet MS"/>
          <w:lang w:val="es-ES"/>
        </w:rPr>
        <w:t xml:space="preserve"> </w:t>
      </w:r>
      <w:r w:rsidR="00C25916" w:rsidRPr="00DB632F">
        <w:rPr>
          <w:rFonts w:ascii="Trebuchet MS" w:hAnsi="Trebuchet MS"/>
          <w:b/>
          <w:lang w:val="es-ES"/>
        </w:rPr>
        <w:t>propuesta</w:t>
      </w:r>
      <w:r w:rsidR="00C25916">
        <w:rPr>
          <w:rFonts w:ascii="Trebuchet MS" w:hAnsi="Trebuchet MS"/>
          <w:lang w:val="es-ES"/>
        </w:rPr>
        <w:t xml:space="preserve"> </w:t>
      </w:r>
      <w:r w:rsidR="00C25916" w:rsidRPr="00A54B50">
        <w:rPr>
          <w:rFonts w:ascii="Trebuchet MS" w:hAnsi="Trebuchet MS"/>
          <w:b/>
          <w:bCs/>
          <w:lang w:val="es-ES"/>
        </w:rPr>
        <w:t>de reglamento</w:t>
      </w:r>
      <w:r>
        <w:rPr>
          <w:rFonts w:ascii="Trebuchet MS" w:hAnsi="Trebuchet MS"/>
          <w:lang w:val="es-ES"/>
        </w:rPr>
        <w:t>,</w:t>
      </w:r>
      <w:r w:rsidR="00C25916">
        <w:rPr>
          <w:rFonts w:ascii="Trebuchet MS" w:hAnsi="Trebuchet MS"/>
          <w:lang w:val="es-ES"/>
        </w:rPr>
        <w:t xml:space="preserve"> </w:t>
      </w:r>
      <w:r w:rsidR="00C25916" w:rsidRPr="00A54B50">
        <w:rPr>
          <w:rFonts w:ascii="Trebuchet MS" w:hAnsi="Trebuchet MS"/>
          <w:b/>
          <w:bCs/>
          <w:lang w:val="es-ES"/>
        </w:rPr>
        <w:t>compatible con el Protocolo de Cartagena</w:t>
      </w:r>
      <w:r w:rsidR="00C25916">
        <w:rPr>
          <w:rFonts w:ascii="Trebuchet MS" w:hAnsi="Trebuchet MS"/>
          <w:lang w:val="es-ES"/>
        </w:rPr>
        <w:t xml:space="preserve">, </w:t>
      </w:r>
      <w:r>
        <w:rPr>
          <w:rFonts w:ascii="Trebuchet MS" w:hAnsi="Trebuchet MS"/>
          <w:lang w:val="es-ES"/>
        </w:rPr>
        <w:t>puesto que diferencia entre dos categorías de plantas NTG. Una categoría con modificaciones simples, equivalentes a las resultantes de la mejora convencional</w:t>
      </w:r>
      <w:r w:rsidR="00F05EA3">
        <w:rPr>
          <w:rFonts w:ascii="Trebuchet MS" w:hAnsi="Trebuchet MS"/>
          <w:lang w:val="es-ES"/>
        </w:rPr>
        <w:t xml:space="preserve">, </w:t>
      </w:r>
      <w:r>
        <w:rPr>
          <w:rFonts w:ascii="Trebuchet MS" w:hAnsi="Trebuchet MS"/>
          <w:lang w:val="es-ES"/>
        </w:rPr>
        <w:t>denominada N</w:t>
      </w:r>
      <w:r w:rsidR="00CA28E3">
        <w:rPr>
          <w:rFonts w:ascii="Trebuchet MS" w:hAnsi="Trebuchet MS"/>
          <w:lang w:val="es-ES"/>
        </w:rPr>
        <w:t>TG</w:t>
      </w:r>
      <w:r>
        <w:rPr>
          <w:rFonts w:ascii="Trebuchet MS" w:hAnsi="Trebuchet MS"/>
          <w:lang w:val="es-ES"/>
        </w:rPr>
        <w:t>-1 a la que</w:t>
      </w:r>
      <w:r w:rsidR="00CA28E3">
        <w:rPr>
          <w:rFonts w:ascii="Trebuchet MS" w:hAnsi="Trebuchet MS"/>
          <w:lang w:val="es-ES"/>
        </w:rPr>
        <w:t>, por tanto,</w:t>
      </w:r>
      <w:r>
        <w:rPr>
          <w:rFonts w:ascii="Trebuchet MS" w:hAnsi="Trebuchet MS"/>
          <w:lang w:val="es-ES"/>
        </w:rPr>
        <w:t xml:space="preserve"> no se le aplicaría la normativa para OMG; y otra categoría, denominada NTG-2 con modificaciones más complejas </w:t>
      </w:r>
      <w:r w:rsidR="00CA28E3">
        <w:rPr>
          <w:rFonts w:ascii="Trebuchet MS" w:hAnsi="Trebuchet MS"/>
          <w:lang w:val="es-ES"/>
        </w:rPr>
        <w:t>que sí</w:t>
      </w:r>
      <w:r>
        <w:rPr>
          <w:rFonts w:ascii="Trebuchet MS" w:hAnsi="Trebuchet MS"/>
          <w:lang w:val="es-ES"/>
        </w:rPr>
        <w:t xml:space="preserve"> permanecería bajo el paraguas de la normativa de OMG  </w:t>
      </w:r>
    </w:p>
    <w:p w14:paraId="46B4CAD4" w14:textId="648149A1" w:rsidR="00C25916" w:rsidRDefault="00C25916" w:rsidP="008E29F8">
      <w:pPr>
        <w:pStyle w:val="Textoindependiente"/>
        <w:spacing w:before="120" w:after="240"/>
        <w:ind w:right="130"/>
        <w:rPr>
          <w:rFonts w:ascii="Trebuchet MS" w:hAnsi="Trebuchet MS"/>
          <w:lang w:val="es-ES"/>
        </w:rPr>
      </w:pPr>
      <w:r w:rsidRPr="00DB632F">
        <w:rPr>
          <w:rFonts w:ascii="Trebuchet MS" w:hAnsi="Trebuchet MS"/>
          <w:b/>
          <w:lang w:val="es-ES"/>
        </w:rPr>
        <w:t>Ana Judith Martín de la Fuente</w:t>
      </w:r>
      <w:r w:rsidR="00017E2A">
        <w:rPr>
          <w:rFonts w:ascii="Trebuchet MS" w:hAnsi="Trebuchet MS"/>
          <w:lang w:val="es-ES"/>
        </w:rPr>
        <w:t xml:space="preserve"> explicó</w:t>
      </w:r>
      <w:r w:rsidR="00CA28E3">
        <w:rPr>
          <w:rFonts w:ascii="Trebuchet MS" w:hAnsi="Trebuchet MS"/>
          <w:lang w:val="es-ES"/>
        </w:rPr>
        <w:t xml:space="preserve"> el procedimiento contemplado en la propuesta de Reglamento para verificar que una planta es NTG. Señaló que se </w:t>
      </w:r>
      <w:r w:rsidR="00017E2A">
        <w:rPr>
          <w:rFonts w:ascii="Trebuchet MS" w:hAnsi="Trebuchet MS"/>
          <w:lang w:val="es-ES"/>
        </w:rPr>
        <w:t xml:space="preserve">debe tener en cuenta dos aspectos: la tecnología de mejora utilizada (mutagénesis dirigida o cisgénesis) y el tipo de modificación genética (que no </w:t>
      </w:r>
      <w:r w:rsidR="00CA28E3">
        <w:rPr>
          <w:rFonts w:ascii="Trebuchet MS" w:hAnsi="Trebuchet MS"/>
          <w:lang w:val="es-ES"/>
        </w:rPr>
        <w:t xml:space="preserve">introduzca </w:t>
      </w:r>
      <w:r w:rsidR="00017E2A">
        <w:rPr>
          <w:rFonts w:ascii="Trebuchet MS" w:hAnsi="Trebuchet MS"/>
          <w:lang w:val="es-ES"/>
        </w:rPr>
        <w:t xml:space="preserve">material genético exógeno). Si se cumplen estos requisitos, la Comisión </w:t>
      </w:r>
      <w:r w:rsidR="00CA28E3">
        <w:rPr>
          <w:rFonts w:ascii="Trebuchet MS" w:hAnsi="Trebuchet MS"/>
          <w:lang w:val="es-ES"/>
        </w:rPr>
        <w:t xml:space="preserve">plantea </w:t>
      </w:r>
      <w:r w:rsidR="00017E2A">
        <w:rPr>
          <w:rFonts w:ascii="Trebuchet MS" w:hAnsi="Trebuchet MS"/>
          <w:lang w:val="es-ES"/>
        </w:rPr>
        <w:t xml:space="preserve">un procedimiento de verificación de la </w:t>
      </w:r>
      <w:r w:rsidR="00017E2A" w:rsidRPr="00DB632F">
        <w:rPr>
          <w:rFonts w:ascii="Trebuchet MS" w:hAnsi="Trebuchet MS"/>
          <w:b/>
          <w:lang w:val="es-ES"/>
        </w:rPr>
        <w:t xml:space="preserve">categoría </w:t>
      </w:r>
      <w:r w:rsidR="00CA28E3">
        <w:rPr>
          <w:rFonts w:ascii="Trebuchet MS" w:hAnsi="Trebuchet MS"/>
          <w:b/>
          <w:lang w:val="es-ES"/>
        </w:rPr>
        <w:t>NTG-1</w:t>
      </w:r>
      <w:r w:rsidR="00CA28E3">
        <w:rPr>
          <w:rFonts w:ascii="Trebuchet MS" w:hAnsi="Trebuchet MS"/>
          <w:lang w:val="es-ES"/>
        </w:rPr>
        <w:t xml:space="preserve"> que podría iniciarse durante las primeras etapas del desarrollo</w:t>
      </w:r>
      <w:r w:rsidR="00017E2A">
        <w:rPr>
          <w:rFonts w:ascii="Trebuchet MS" w:hAnsi="Trebuchet MS"/>
          <w:lang w:val="es-ES"/>
        </w:rPr>
        <w:t>. De este modo, se verifica la equivalencia</w:t>
      </w:r>
      <w:r w:rsidR="00CA28E3">
        <w:rPr>
          <w:rFonts w:ascii="Trebuchet MS" w:hAnsi="Trebuchet MS"/>
          <w:lang w:val="es-ES"/>
        </w:rPr>
        <w:t xml:space="preserve"> a través de una serie de criterios relativos al tipo y características de la modificación genética presente en la planta, permitiéndose, además, un máximo de 20 modificaciones</w:t>
      </w:r>
      <w:r w:rsidR="00A54B50">
        <w:rPr>
          <w:rFonts w:ascii="Trebuchet MS" w:hAnsi="Trebuchet MS"/>
          <w:lang w:val="es-ES"/>
        </w:rPr>
        <w:t xml:space="preserve"> por planta</w:t>
      </w:r>
      <w:r w:rsidR="00017E2A">
        <w:rPr>
          <w:rFonts w:ascii="Trebuchet MS" w:hAnsi="Trebuchet MS"/>
          <w:lang w:val="es-ES"/>
        </w:rPr>
        <w:t xml:space="preserve">. Si se confirma </w:t>
      </w:r>
      <w:r w:rsidR="00CA28E3">
        <w:rPr>
          <w:rFonts w:ascii="Trebuchet MS" w:hAnsi="Trebuchet MS"/>
          <w:lang w:val="es-ES"/>
        </w:rPr>
        <w:t>esta categoría</w:t>
      </w:r>
      <w:r w:rsidR="00017E2A">
        <w:rPr>
          <w:rFonts w:ascii="Trebuchet MS" w:hAnsi="Trebuchet MS"/>
          <w:lang w:val="es-ES"/>
        </w:rPr>
        <w:t xml:space="preserve">, las plantas y productos derivados se podrán </w:t>
      </w:r>
      <w:r w:rsidR="00017E2A" w:rsidRPr="00DB632F">
        <w:rPr>
          <w:rFonts w:ascii="Trebuchet MS" w:hAnsi="Trebuchet MS"/>
          <w:b/>
          <w:lang w:val="es-ES"/>
        </w:rPr>
        <w:t>comercializar</w:t>
      </w:r>
      <w:r w:rsidR="00017E2A">
        <w:rPr>
          <w:rFonts w:ascii="Trebuchet MS" w:hAnsi="Trebuchet MS"/>
          <w:lang w:val="es-ES"/>
        </w:rPr>
        <w:t xml:space="preserve"> como convencionales, </w:t>
      </w:r>
      <w:r w:rsidR="00CA28E3">
        <w:rPr>
          <w:rFonts w:ascii="Trebuchet MS" w:hAnsi="Trebuchet MS"/>
          <w:lang w:val="es-ES"/>
        </w:rPr>
        <w:t xml:space="preserve">con la </w:t>
      </w:r>
      <w:r w:rsidR="00CA28E3">
        <w:rPr>
          <w:rFonts w:ascii="Trebuchet MS" w:hAnsi="Trebuchet MS"/>
          <w:lang w:val="es-ES"/>
        </w:rPr>
        <w:t>salvedad de que no se</w:t>
      </w:r>
      <w:r w:rsidR="00017E2A">
        <w:rPr>
          <w:rFonts w:ascii="Trebuchet MS" w:hAnsi="Trebuchet MS"/>
          <w:lang w:val="es-ES"/>
        </w:rPr>
        <w:t xml:space="preserve"> podrán utilizar en agricultura ecológica. Si no, se clasificarán en la </w:t>
      </w:r>
      <w:r w:rsidR="00017E2A" w:rsidRPr="00DB632F">
        <w:rPr>
          <w:rFonts w:ascii="Trebuchet MS" w:hAnsi="Trebuchet MS"/>
          <w:b/>
          <w:lang w:val="es-ES"/>
        </w:rPr>
        <w:t>categoría 2</w:t>
      </w:r>
      <w:r w:rsidR="00017E2A">
        <w:rPr>
          <w:rFonts w:ascii="Trebuchet MS" w:hAnsi="Trebuchet MS"/>
          <w:lang w:val="es-ES"/>
        </w:rPr>
        <w:t xml:space="preserve">, </w:t>
      </w:r>
      <w:r w:rsidR="00CA28E3">
        <w:rPr>
          <w:rFonts w:ascii="Trebuchet MS" w:hAnsi="Trebuchet MS"/>
          <w:lang w:val="es-ES"/>
        </w:rPr>
        <w:t xml:space="preserve">y quedarán regulados bajo la normativa de OMG, pero con ciertas especificaciones como una </w:t>
      </w:r>
      <w:r w:rsidR="00017E2A">
        <w:rPr>
          <w:rFonts w:ascii="Trebuchet MS" w:hAnsi="Trebuchet MS"/>
          <w:lang w:val="es-ES"/>
        </w:rPr>
        <w:t>evaluación adaptada al perfil de riesgo</w:t>
      </w:r>
      <w:r w:rsidR="00CA28E3">
        <w:rPr>
          <w:rFonts w:ascii="Trebuchet MS" w:hAnsi="Trebuchet MS"/>
          <w:lang w:val="es-ES"/>
        </w:rPr>
        <w:t>.</w:t>
      </w:r>
    </w:p>
    <w:p w14:paraId="307D39D5" w14:textId="107BD704" w:rsidR="00CA28E3" w:rsidRDefault="00CA28E3" w:rsidP="008E29F8">
      <w:pPr>
        <w:pStyle w:val="Textoindependiente"/>
        <w:spacing w:before="120" w:after="240"/>
        <w:ind w:right="130"/>
        <w:rPr>
          <w:rFonts w:ascii="Trebuchet MS" w:hAnsi="Trebuchet MS"/>
          <w:lang w:val="es-ES"/>
        </w:rPr>
      </w:pPr>
      <w:r>
        <w:rPr>
          <w:rFonts w:ascii="Trebuchet MS" w:hAnsi="Trebuchet MS"/>
          <w:lang w:val="es-ES"/>
        </w:rPr>
        <w:t xml:space="preserve">La última parte de la presentación versó sobre la negociación </w:t>
      </w:r>
      <w:r w:rsidR="00F05EA3">
        <w:rPr>
          <w:rFonts w:ascii="Trebuchet MS" w:hAnsi="Trebuchet MS"/>
          <w:lang w:val="es-ES"/>
        </w:rPr>
        <w:t xml:space="preserve">en curso </w:t>
      </w:r>
      <w:r>
        <w:rPr>
          <w:rFonts w:ascii="Trebuchet MS" w:hAnsi="Trebuchet MS"/>
          <w:lang w:val="es-ES"/>
        </w:rPr>
        <w:t>de la propuesta en el Parlamento y Consejo de la Unión Europea</w:t>
      </w:r>
      <w:r w:rsidR="00F05EA3">
        <w:rPr>
          <w:rFonts w:ascii="Trebuchet MS" w:hAnsi="Trebuchet MS"/>
          <w:lang w:val="es-ES"/>
        </w:rPr>
        <w:t>,</w:t>
      </w:r>
      <w:r>
        <w:rPr>
          <w:rFonts w:ascii="Trebuchet MS" w:hAnsi="Trebuchet MS"/>
          <w:lang w:val="es-ES"/>
        </w:rPr>
        <w:t xml:space="preserve"> bajo el procedimiento de codecisión. </w:t>
      </w:r>
      <w:r w:rsidRPr="00A54B50">
        <w:rPr>
          <w:rFonts w:ascii="Trebuchet MS" w:hAnsi="Trebuchet MS"/>
          <w:b/>
          <w:bCs/>
          <w:lang w:val="es-ES"/>
        </w:rPr>
        <w:t>Ana Judith Martín de la Fuente</w:t>
      </w:r>
      <w:r>
        <w:rPr>
          <w:rFonts w:ascii="Trebuchet MS" w:hAnsi="Trebuchet MS"/>
          <w:lang w:val="es-ES"/>
        </w:rPr>
        <w:t xml:space="preserve"> expuso las principales modificaciones introducidas por ambas instituciones al texto de la Comisión y los </w:t>
      </w:r>
      <w:r w:rsidR="00F05EA3">
        <w:rPr>
          <w:rFonts w:ascii="Trebuchet MS" w:hAnsi="Trebuchet MS"/>
          <w:lang w:val="es-ES"/>
        </w:rPr>
        <w:t>puntos clave para la negociación en curso</w:t>
      </w:r>
      <w:r>
        <w:rPr>
          <w:rFonts w:ascii="Trebuchet MS" w:hAnsi="Trebuchet MS"/>
          <w:lang w:val="es-ES"/>
        </w:rPr>
        <w:t xml:space="preserve">. Destacando, entre otros, </w:t>
      </w:r>
      <w:r w:rsidR="00F05EA3">
        <w:rPr>
          <w:rFonts w:ascii="Trebuchet MS" w:hAnsi="Trebuchet MS"/>
          <w:lang w:val="es-ES"/>
        </w:rPr>
        <w:t xml:space="preserve">la posible inclusión de la verificación de los rasgos en el procedimiento para el reconocimiento de las NTG-1 o los requisitos de etiquetado y trazabilidad para esta categoría. </w:t>
      </w:r>
    </w:p>
    <w:p w14:paraId="2D3458CF" w14:textId="07EE4DE6" w:rsidR="00DA4E2C" w:rsidRDefault="007D031C" w:rsidP="009809B9">
      <w:pPr>
        <w:pStyle w:val="Textoindependiente"/>
        <w:spacing w:before="120" w:after="240"/>
        <w:ind w:right="130"/>
        <w:rPr>
          <w:rFonts w:ascii="Trebuchet MS" w:hAnsi="Trebuchet MS"/>
          <w:lang w:val="es-ES"/>
        </w:rPr>
      </w:pPr>
      <w:r>
        <w:rPr>
          <w:rFonts w:ascii="Trebuchet MS" w:hAnsi="Trebuchet MS"/>
          <w:noProof/>
          <w:lang w:val="es-ES" w:eastAsia="es-ES" w:bidi="ar-SA"/>
          <w14:ligatures w14:val="standard"/>
        </w:rPr>
        <w:drawing>
          <wp:inline distT="0" distB="0" distL="0" distR="0" wp14:anchorId="5C2F14AB" wp14:editId="65BAF630">
            <wp:extent cx="3264535" cy="18376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5-05-12 at 17.29.49 (4).jpeg"/>
                    <pic:cNvPicPr/>
                  </pic:nvPicPr>
                  <pic:blipFill>
                    <a:blip r:embed="rId40">
                      <a:extLst>
                        <a:ext uri="{28A0092B-C50C-407E-A947-70E740481C1C}">
                          <a14:useLocalDpi xmlns:a14="http://schemas.microsoft.com/office/drawing/2010/main" val="0"/>
                        </a:ext>
                      </a:extLst>
                    </a:blip>
                    <a:stretch>
                      <a:fillRect/>
                    </a:stretch>
                  </pic:blipFill>
                  <pic:spPr>
                    <a:xfrm>
                      <a:off x="0" y="0"/>
                      <a:ext cx="3264535" cy="1837690"/>
                    </a:xfrm>
                    <a:prstGeom prst="rect">
                      <a:avLst/>
                    </a:prstGeom>
                  </pic:spPr>
                </pic:pic>
              </a:graphicData>
            </a:graphic>
          </wp:inline>
        </w:drawing>
      </w:r>
    </w:p>
    <w:p w14:paraId="5D3981C5" w14:textId="4EF28446" w:rsidR="00DA4E2C" w:rsidRDefault="00DA4E2C" w:rsidP="009809B9">
      <w:pPr>
        <w:pStyle w:val="Textoindependiente"/>
        <w:spacing w:before="120" w:after="240"/>
        <w:ind w:right="130"/>
        <w:rPr>
          <w:rFonts w:ascii="Trebuchet MS" w:hAnsi="Trebuchet MS"/>
          <w:lang w:val="es-ES"/>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w:t>
      </w:r>
      <w:r w:rsidR="008C77A6">
        <w:rPr>
          <w:rFonts w:ascii="Trebuchet MS" w:eastAsiaTheme="majorEastAsia" w:hAnsi="Trebuchet MS" w:cstheme="majorHAnsi"/>
          <w:bCs/>
          <w:noProof/>
          <w:color w:val="3E84A3" w:themeColor="accent4"/>
          <w:kern w:val="2"/>
          <w:sz w:val="18"/>
          <w:szCs w:val="18"/>
          <w:lang w:val="es-ES" w:eastAsia="ja-JP" w:bidi="ar-SA"/>
          <w14:ligatures w14:val="standard"/>
        </w:rPr>
        <w:t>10</w:t>
      </w:r>
      <w:r w:rsidR="00575568">
        <w:rPr>
          <w:rFonts w:ascii="Trebuchet MS" w:eastAsiaTheme="majorEastAsia" w:hAnsi="Trebuchet MS" w:cstheme="majorHAnsi"/>
          <w:bCs/>
          <w:noProof/>
          <w:color w:val="3E84A3" w:themeColor="accent4"/>
          <w:kern w:val="2"/>
          <w:sz w:val="18"/>
          <w:szCs w:val="18"/>
          <w:lang w:val="es-ES" w:eastAsia="ja-JP" w:bidi="ar-SA"/>
          <w14:ligatures w14:val="standard"/>
        </w:rPr>
        <w:t>.</w:t>
      </w:r>
      <w:r w:rsidR="00927901">
        <w:rPr>
          <w:rFonts w:ascii="Trebuchet MS" w:eastAsiaTheme="majorEastAsia" w:hAnsi="Trebuchet MS" w:cstheme="majorHAnsi"/>
          <w:bCs/>
          <w:noProof/>
          <w:color w:val="3E84A3" w:themeColor="accent4"/>
          <w:kern w:val="2"/>
          <w:sz w:val="18"/>
          <w:szCs w:val="18"/>
          <w:lang w:val="es-ES" w:eastAsia="ja-JP" w:bidi="ar-SA"/>
          <w14:ligatures w14:val="standard"/>
        </w:rPr>
        <w:t xml:space="preserve"> </w:t>
      </w:r>
      <w:r w:rsidR="007D031C">
        <w:rPr>
          <w:rFonts w:ascii="Trebuchet MS" w:eastAsiaTheme="majorEastAsia" w:hAnsi="Trebuchet MS" w:cstheme="majorHAnsi"/>
          <w:bCs/>
          <w:noProof/>
          <w:color w:val="3E84A3" w:themeColor="accent4"/>
          <w:kern w:val="2"/>
          <w:sz w:val="18"/>
          <w:szCs w:val="18"/>
          <w:lang w:val="es-ES" w:eastAsia="ja-JP" w:bidi="ar-SA"/>
          <w14:ligatures w14:val="standard"/>
        </w:rPr>
        <w:t xml:space="preserve">Presentación de Ana Judith Martín de la Fuente, coordinadora del área de la SG de Medios de Producción </w:t>
      </w:r>
      <w:r w:rsidR="00F05EA3">
        <w:rPr>
          <w:rFonts w:ascii="Trebuchet MS" w:eastAsiaTheme="majorEastAsia" w:hAnsi="Trebuchet MS" w:cstheme="majorHAnsi"/>
          <w:bCs/>
          <w:noProof/>
          <w:color w:val="3E84A3" w:themeColor="accent4"/>
          <w:kern w:val="2"/>
          <w:sz w:val="18"/>
          <w:szCs w:val="18"/>
          <w:lang w:val="es-ES" w:eastAsia="ja-JP" w:bidi="ar-SA"/>
          <w14:ligatures w14:val="standard"/>
        </w:rPr>
        <w:t xml:space="preserve">Agrícola </w:t>
      </w:r>
      <w:r w:rsidR="007D031C">
        <w:rPr>
          <w:rFonts w:ascii="Trebuchet MS" w:eastAsiaTheme="majorEastAsia" w:hAnsi="Trebuchet MS" w:cstheme="majorHAnsi"/>
          <w:bCs/>
          <w:noProof/>
          <w:color w:val="3E84A3" w:themeColor="accent4"/>
          <w:kern w:val="2"/>
          <w:sz w:val="18"/>
          <w:szCs w:val="18"/>
          <w:lang w:val="es-ES" w:eastAsia="ja-JP" w:bidi="ar-SA"/>
          <w14:ligatures w14:val="standard"/>
        </w:rPr>
        <w:t>y Oficina Española de Variedades Vegetales.</w:t>
      </w:r>
    </w:p>
    <w:p w14:paraId="458F2C3B" w14:textId="48C942A7" w:rsidR="004F2D99" w:rsidRPr="00C9597A" w:rsidRDefault="00263FB9" w:rsidP="004F2D99">
      <w:pPr>
        <w:pStyle w:val="Textoindependiente"/>
        <w:spacing w:before="120" w:after="240"/>
        <w:ind w:right="130"/>
        <w:rPr>
          <w:rFonts w:ascii="Trebuchet MS" w:hAnsi="Trebuchet MS"/>
          <w:lang w:val="es-ES"/>
        </w:rPr>
      </w:pPr>
      <w:r>
        <w:rPr>
          <w:rFonts w:ascii="Trebuchet MS" w:hAnsi="Trebuchet MS"/>
          <w:lang w:val="es-ES"/>
        </w:rPr>
        <w:t>Después</w:t>
      </w:r>
      <w:r w:rsidR="004B0B8B">
        <w:rPr>
          <w:rFonts w:ascii="Trebuchet MS" w:hAnsi="Trebuchet MS"/>
          <w:lang w:val="es-ES"/>
        </w:rPr>
        <w:t xml:space="preserve"> intervino</w:t>
      </w:r>
      <w:r>
        <w:rPr>
          <w:rFonts w:ascii="Trebuchet MS" w:hAnsi="Trebuchet MS"/>
          <w:lang w:val="es-ES"/>
        </w:rPr>
        <w:t xml:space="preserve"> </w:t>
      </w:r>
      <w:r w:rsidR="004B0B8B" w:rsidRPr="004B0B8B">
        <w:rPr>
          <w:rFonts w:ascii="Trebuchet MS" w:hAnsi="Trebuchet MS"/>
          <w:b/>
          <w:lang w:val="es-ES"/>
        </w:rPr>
        <w:t>Henry Bellshaw</w:t>
      </w:r>
      <w:r w:rsidR="004B0B8B">
        <w:rPr>
          <w:rFonts w:ascii="Trebuchet MS" w:hAnsi="Trebuchet MS"/>
          <w:lang w:val="es-ES"/>
        </w:rPr>
        <w:t xml:space="preserve">, consejero de la </w:t>
      </w:r>
      <w:hyperlink r:id="rId41" w:history="1">
        <w:r w:rsidR="004B0B8B" w:rsidRPr="00515826">
          <w:rPr>
            <w:rStyle w:val="Hipervnculo"/>
            <w:rFonts w:ascii="Trebuchet MS" w:hAnsi="Trebuchet MS"/>
            <w:lang w:val="es-ES"/>
          </w:rPr>
          <w:t>embajada británica en Madrid</w:t>
        </w:r>
      </w:hyperlink>
      <w:r w:rsidR="004B0B8B">
        <w:rPr>
          <w:rFonts w:ascii="Trebuchet MS" w:hAnsi="Trebuchet MS"/>
          <w:lang w:val="es-ES"/>
        </w:rPr>
        <w:t xml:space="preserve"> de agricultura, comercio, alimentos y bebidas del sur de Europa, que compartió con los presentes los avances en el enfoque regulatorio en </w:t>
      </w:r>
      <w:r w:rsidR="004B0B8B" w:rsidRPr="00BE397A">
        <w:rPr>
          <w:rFonts w:ascii="Trebuchet MS" w:hAnsi="Trebuchet MS"/>
          <w:b/>
          <w:lang w:val="es-ES"/>
        </w:rPr>
        <w:t>Reino Unido</w:t>
      </w:r>
      <w:r w:rsidR="004B0B8B">
        <w:rPr>
          <w:rFonts w:ascii="Trebuchet MS" w:hAnsi="Trebuchet MS"/>
          <w:lang w:val="es-ES"/>
        </w:rPr>
        <w:t xml:space="preserve"> sobre el </w:t>
      </w:r>
      <w:r w:rsidR="004B0B8B" w:rsidRPr="00BE397A">
        <w:rPr>
          <w:rFonts w:ascii="Trebuchet MS" w:hAnsi="Trebuchet MS"/>
          <w:b/>
          <w:i/>
          <w:lang w:val="es-ES"/>
        </w:rPr>
        <w:t>Precision Breeding</w:t>
      </w:r>
      <w:r w:rsidR="004B0B8B">
        <w:rPr>
          <w:rFonts w:ascii="Trebuchet MS" w:hAnsi="Trebuchet MS"/>
          <w:lang w:val="es-ES"/>
        </w:rPr>
        <w:t xml:space="preserve"> (</w:t>
      </w:r>
      <w:r w:rsidR="00F05EA3">
        <w:rPr>
          <w:rFonts w:ascii="Trebuchet MS" w:hAnsi="Trebuchet MS"/>
          <w:lang w:val="es-ES"/>
        </w:rPr>
        <w:t>término equivalente al de la</w:t>
      </w:r>
      <w:r w:rsidR="004B0B8B">
        <w:rPr>
          <w:rFonts w:ascii="Trebuchet MS" w:hAnsi="Trebuchet MS"/>
          <w:lang w:val="es-ES"/>
        </w:rPr>
        <w:t>s nuevas técnicas genómicas).</w:t>
      </w:r>
    </w:p>
    <w:p w14:paraId="6989CA45" w14:textId="31339DE2" w:rsidR="00FF62A8" w:rsidRPr="004B0B8B" w:rsidRDefault="004B0B8B" w:rsidP="004F2D99">
      <w:pPr>
        <w:pStyle w:val="Textoindependiente"/>
        <w:spacing w:before="120" w:after="240"/>
        <w:ind w:right="130"/>
        <w:rPr>
          <w:rFonts w:ascii="Trebuchet MS" w:hAnsi="Trebuchet MS"/>
          <w:lang w:val="es-ES"/>
        </w:rPr>
      </w:pPr>
      <w:r w:rsidRPr="00BE397A">
        <w:rPr>
          <w:rFonts w:ascii="Trebuchet MS" w:hAnsi="Trebuchet MS"/>
          <w:b/>
          <w:lang w:val="es-ES"/>
        </w:rPr>
        <w:t>Henry Bellshaw</w:t>
      </w:r>
      <w:r>
        <w:rPr>
          <w:rFonts w:ascii="Trebuchet MS" w:hAnsi="Trebuchet MS"/>
          <w:lang w:val="es-ES"/>
        </w:rPr>
        <w:t xml:space="preserve"> explicó que el </w:t>
      </w:r>
      <w:hyperlink r:id="rId42" w:history="1">
        <w:r w:rsidRPr="00515826">
          <w:rPr>
            <w:rStyle w:val="Hipervnculo"/>
            <w:rFonts w:ascii="Trebuchet MS" w:hAnsi="Trebuchet MS"/>
            <w:lang w:val="es-ES"/>
          </w:rPr>
          <w:t>Departamento de Medioambiente, Alimentación y Asuntos Florales (DEFRA)</w:t>
        </w:r>
      </w:hyperlink>
      <w:r>
        <w:rPr>
          <w:rFonts w:ascii="Trebuchet MS" w:hAnsi="Trebuchet MS"/>
          <w:lang w:val="es-ES"/>
        </w:rPr>
        <w:t xml:space="preserve"> es responsable de regular la liberación ambiental y la comercialización de organismos desarrollados mediante biotecnología moderna en Inglaterra. </w:t>
      </w:r>
      <w:r w:rsidR="00F05EA3">
        <w:rPr>
          <w:rFonts w:ascii="Trebuchet MS" w:hAnsi="Trebuchet MS"/>
          <w:lang w:val="es-ES"/>
        </w:rPr>
        <w:t>A tal efecto, reconoce dos</w:t>
      </w:r>
      <w:r>
        <w:rPr>
          <w:rFonts w:ascii="Trebuchet MS" w:hAnsi="Trebuchet MS"/>
          <w:lang w:val="es-ES"/>
        </w:rPr>
        <w:t xml:space="preserve"> categorías de productos: </w:t>
      </w:r>
      <w:r w:rsidRPr="00BE397A">
        <w:rPr>
          <w:rFonts w:ascii="Trebuchet MS" w:hAnsi="Trebuchet MS"/>
          <w:b/>
          <w:lang w:val="es-ES"/>
        </w:rPr>
        <w:t xml:space="preserve">organismos modificados </w:t>
      </w:r>
      <w:r w:rsidRPr="00BE397A">
        <w:rPr>
          <w:rFonts w:ascii="Trebuchet MS" w:hAnsi="Trebuchet MS"/>
          <w:b/>
          <w:lang w:val="es-ES"/>
        </w:rPr>
        <w:lastRenderedPageBreak/>
        <w:t>genéticamente</w:t>
      </w:r>
      <w:r>
        <w:rPr>
          <w:rFonts w:ascii="Trebuchet MS" w:hAnsi="Trebuchet MS"/>
          <w:lang w:val="es-ES"/>
        </w:rPr>
        <w:t xml:space="preserve">, que </w:t>
      </w:r>
      <w:r w:rsidR="00F05EA3">
        <w:rPr>
          <w:rFonts w:ascii="Trebuchet MS" w:hAnsi="Trebuchet MS"/>
          <w:lang w:val="es-ES"/>
        </w:rPr>
        <w:t xml:space="preserve">son aquellos que </w:t>
      </w:r>
      <w:r>
        <w:rPr>
          <w:rFonts w:ascii="Trebuchet MS" w:hAnsi="Trebuchet MS"/>
          <w:lang w:val="es-ES"/>
        </w:rPr>
        <w:t xml:space="preserve">contienen </w:t>
      </w:r>
      <w:r w:rsidR="00F05EA3">
        <w:rPr>
          <w:rFonts w:ascii="Trebuchet MS" w:hAnsi="Trebuchet MS"/>
          <w:lang w:val="es-ES"/>
        </w:rPr>
        <w:t xml:space="preserve">ADN exógeno o genes </w:t>
      </w:r>
      <w:r>
        <w:rPr>
          <w:rFonts w:ascii="Trebuchet MS" w:hAnsi="Trebuchet MS"/>
          <w:lang w:val="es-ES"/>
        </w:rPr>
        <w:t>de especies</w:t>
      </w:r>
      <w:r w:rsidR="00FF62A8">
        <w:rPr>
          <w:rFonts w:ascii="Trebuchet MS" w:hAnsi="Trebuchet MS"/>
          <w:lang w:val="es-ES"/>
        </w:rPr>
        <w:t xml:space="preserve"> sexualmente incompatibles y que no podrían </w:t>
      </w:r>
      <w:r w:rsidR="00F05EA3">
        <w:rPr>
          <w:rFonts w:ascii="Trebuchet MS" w:hAnsi="Trebuchet MS"/>
          <w:lang w:val="es-ES"/>
        </w:rPr>
        <w:t>introducirse por mejora convencional</w:t>
      </w:r>
      <w:r w:rsidR="00FF62A8">
        <w:rPr>
          <w:rFonts w:ascii="Trebuchet MS" w:hAnsi="Trebuchet MS"/>
          <w:lang w:val="es-ES"/>
        </w:rPr>
        <w:t xml:space="preserve">, y </w:t>
      </w:r>
      <w:r w:rsidR="00FF62A8" w:rsidRPr="00BE397A">
        <w:rPr>
          <w:rFonts w:ascii="Trebuchet MS" w:hAnsi="Trebuchet MS"/>
          <w:b/>
          <w:lang w:val="es-ES"/>
        </w:rPr>
        <w:t xml:space="preserve">organismos </w:t>
      </w:r>
      <w:r w:rsidR="00F05EA3">
        <w:rPr>
          <w:rFonts w:ascii="Trebuchet MS" w:hAnsi="Trebuchet MS"/>
          <w:b/>
          <w:lang w:val="es-ES"/>
        </w:rPr>
        <w:t>resultantes del</w:t>
      </w:r>
      <w:r w:rsidR="00F05EA3" w:rsidRPr="00BE397A">
        <w:rPr>
          <w:rFonts w:ascii="Trebuchet MS" w:hAnsi="Trebuchet MS"/>
          <w:b/>
          <w:lang w:val="es-ES"/>
        </w:rPr>
        <w:t xml:space="preserve"> </w:t>
      </w:r>
      <w:r w:rsidR="00FF62A8" w:rsidRPr="00BE397A">
        <w:rPr>
          <w:rFonts w:ascii="Trebuchet MS" w:hAnsi="Trebuchet MS"/>
          <w:b/>
          <w:i/>
          <w:lang w:val="es-ES"/>
        </w:rPr>
        <w:t>Precision Breeding</w:t>
      </w:r>
      <w:r w:rsidR="00FF62A8">
        <w:rPr>
          <w:rFonts w:ascii="Trebuchet MS" w:hAnsi="Trebuchet MS"/>
          <w:lang w:val="es-ES"/>
        </w:rPr>
        <w:t xml:space="preserve">, en los que los cambios genéticos podrían haber ocurrido a través de la reproducción tradicional. </w:t>
      </w:r>
    </w:p>
    <w:p w14:paraId="1F08F98E" w14:textId="6E96AA7B" w:rsidR="00EC74C1" w:rsidRDefault="00F05EA3" w:rsidP="004F2D99">
      <w:pPr>
        <w:pStyle w:val="Textoindependiente"/>
        <w:spacing w:before="120" w:after="240"/>
        <w:ind w:right="130"/>
        <w:rPr>
          <w:rFonts w:ascii="Trebuchet MS" w:hAnsi="Trebuchet MS"/>
          <w:lang w:val="es-ES"/>
        </w:rPr>
      </w:pPr>
      <w:r>
        <w:rPr>
          <w:rFonts w:ascii="Trebuchet MS" w:hAnsi="Trebuchet MS"/>
          <w:lang w:val="es-ES"/>
        </w:rPr>
        <w:t xml:space="preserve">Considerando dicha diferenciación y que éstos últimos no suponen mayores riesgos para la salud y el medioambiente, en </w:t>
      </w:r>
      <w:r w:rsidR="00FF62A8" w:rsidRPr="00BE397A">
        <w:rPr>
          <w:rFonts w:ascii="Trebuchet MS" w:hAnsi="Trebuchet MS"/>
          <w:b/>
          <w:lang w:val="es-ES"/>
        </w:rPr>
        <w:t>2023</w:t>
      </w:r>
      <w:r w:rsidR="00FF62A8">
        <w:rPr>
          <w:rFonts w:ascii="Trebuchet MS" w:hAnsi="Trebuchet MS"/>
          <w:lang w:val="es-ES"/>
        </w:rPr>
        <w:t xml:space="preserve"> se aprobó la ley de </w:t>
      </w:r>
      <w:r w:rsidR="00FF62A8" w:rsidRPr="00FF62A8">
        <w:rPr>
          <w:rFonts w:ascii="Trebuchet MS" w:hAnsi="Trebuchet MS"/>
          <w:i/>
          <w:lang w:val="es-ES"/>
        </w:rPr>
        <w:t>Precision Breeding</w:t>
      </w:r>
      <w:r w:rsidR="00FF62A8">
        <w:rPr>
          <w:rFonts w:ascii="Trebuchet MS" w:hAnsi="Trebuchet MS"/>
          <w:lang w:val="es-ES"/>
        </w:rPr>
        <w:t xml:space="preserve">, que entrará en vigor a finales de 2025. </w:t>
      </w:r>
      <w:r>
        <w:rPr>
          <w:rFonts w:ascii="Trebuchet MS" w:hAnsi="Trebuchet MS"/>
          <w:lang w:val="es-ES"/>
        </w:rPr>
        <w:t xml:space="preserve">Esta nueva regulación, más proporcionada y basada en la ciencia, </w:t>
      </w:r>
      <w:r w:rsidR="00FF62A8">
        <w:rPr>
          <w:rFonts w:ascii="Trebuchet MS" w:hAnsi="Trebuchet MS"/>
          <w:lang w:val="es-ES"/>
        </w:rPr>
        <w:t xml:space="preserve">permitirá la comercialización de plantas de </w:t>
      </w:r>
      <w:r w:rsidR="00FF62A8" w:rsidRPr="00FF62A8">
        <w:rPr>
          <w:rFonts w:ascii="Trebuchet MS" w:hAnsi="Trebuchet MS"/>
          <w:i/>
          <w:lang w:val="es-ES"/>
        </w:rPr>
        <w:t>Precision Breeding</w:t>
      </w:r>
      <w:r w:rsidR="00FF62A8">
        <w:rPr>
          <w:rFonts w:ascii="Trebuchet MS" w:hAnsi="Trebuchet MS"/>
          <w:i/>
          <w:lang w:val="es-ES"/>
        </w:rPr>
        <w:t xml:space="preserve">, </w:t>
      </w:r>
      <w:r w:rsidR="00FF62A8">
        <w:rPr>
          <w:rFonts w:ascii="Trebuchet MS" w:hAnsi="Trebuchet MS"/>
          <w:lang w:val="es-ES"/>
        </w:rPr>
        <w:t>así como sus alimentos</w:t>
      </w:r>
      <w:r w:rsidR="00015BD4">
        <w:rPr>
          <w:rFonts w:ascii="Trebuchet MS" w:hAnsi="Trebuchet MS"/>
          <w:lang w:val="es-ES"/>
        </w:rPr>
        <w:t xml:space="preserve"> y piensos</w:t>
      </w:r>
      <w:r w:rsidR="00A54B50">
        <w:rPr>
          <w:rFonts w:ascii="Trebuchet MS" w:hAnsi="Trebuchet MS"/>
          <w:lang w:val="es-ES"/>
        </w:rPr>
        <w:t xml:space="preserve"> </w:t>
      </w:r>
      <w:r>
        <w:rPr>
          <w:rFonts w:ascii="Trebuchet MS" w:hAnsi="Trebuchet MS"/>
          <w:lang w:val="es-ES"/>
        </w:rPr>
        <w:t>previa notificación oficial al</w:t>
      </w:r>
      <w:r w:rsidR="00015BD4">
        <w:rPr>
          <w:rFonts w:ascii="Trebuchet MS" w:hAnsi="Trebuchet MS"/>
          <w:lang w:val="es-ES"/>
        </w:rPr>
        <w:t xml:space="preserve"> DEFRA</w:t>
      </w:r>
      <w:r w:rsidR="00FF62A8">
        <w:rPr>
          <w:rFonts w:ascii="Trebuchet MS" w:hAnsi="Trebuchet MS"/>
          <w:lang w:val="es-ES"/>
        </w:rPr>
        <w:t xml:space="preserve">. </w:t>
      </w:r>
      <w:r w:rsidR="00015BD4">
        <w:rPr>
          <w:rFonts w:ascii="Trebuchet MS" w:hAnsi="Trebuchet MS"/>
          <w:lang w:val="es-ES"/>
        </w:rPr>
        <w:t xml:space="preserve">Así, contempla </w:t>
      </w:r>
      <w:r w:rsidR="00FF62A8">
        <w:rPr>
          <w:rFonts w:ascii="Trebuchet MS" w:hAnsi="Trebuchet MS"/>
          <w:lang w:val="es-ES"/>
        </w:rPr>
        <w:t xml:space="preserve">un nuevo proceso de autorización, registros públicos y </w:t>
      </w:r>
      <w:r w:rsidR="00015BD4">
        <w:rPr>
          <w:rFonts w:ascii="Trebuchet MS" w:hAnsi="Trebuchet MS"/>
          <w:lang w:val="es-ES"/>
        </w:rPr>
        <w:t>requisitos que</w:t>
      </w:r>
      <w:r w:rsidR="00EC74C1">
        <w:rPr>
          <w:rFonts w:ascii="Trebuchet MS" w:hAnsi="Trebuchet MS"/>
          <w:lang w:val="es-ES"/>
        </w:rPr>
        <w:t xml:space="preserve"> </w:t>
      </w:r>
      <w:r w:rsidR="00015BD4">
        <w:rPr>
          <w:rFonts w:ascii="Trebuchet MS" w:hAnsi="Trebuchet MS"/>
          <w:lang w:val="es-ES"/>
        </w:rPr>
        <w:t xml:space="preserve">garantizarán </w:t>
      </w:r>
      <w:r w:rsidR="00EC74C1">
        <w:rPr>
          <w:rFonts w:ascii="Trebuchet MS" w:hAnsi="Trebuchet MS"/>
          <w:lang w:val="es-ES"/>
        </w:rPr>
        <w:t>el bienestar animal.</w:t>
      </w:r>
    </w:p>
    <w:p w14:paraId="128F1D24" w14:textId="77777777" w:rsidR="00F14735" w:rsidRDefault="00FF62A8" w:rsidP="004F2D99">
      <w:pPr>
        <w:pStyle w:val="Textoindependiente"/>
        <w:spacing w:before="120" w:after="240"/>
        <w:ind w:right="130"/>
        <w:rPr>
          <w:rFonts w:ascii="Trebuchet MS" w:hAnsi="Trebuchet MS"/>
          <w:lang w:val="es-ES"/>
        </w:rPr>
      </w:pPr>
      <w:r>
        <w:rPr>
          <w:rFonts w:ascii="Trebuchet MS" w:hAnsi="Trebuchet MS"/>
          <w:lang w:val="es-ES"/>
        </w:rPr>
        <w:t>Los próximos pasos para su implementación</w:t>
      </w:r>
      <w:r w:rsidR="00BE397A">
        <w:rPr>
          <w:rFonts w:ascii="Trebuchet MS" w:hAnsi="Trebuchet MS"/>
          <w:lang w:val="es-ES"/>
        </w:rPr>
        <w:t xml:space="preserve"> son: la contratación de una organización independiente que facilite </w:t>
      </w:r>
      <w:r w:rsidR="00015BD4">
        <w:rPr>
          <w:rFonts w:ascii="Trebuchet MS" w:hAnsi="Trebuchet MS"/>
          <w:lang w:val="es-ES"/>
        </w:rPr>
        <w:t xml:space="preserve">el </w:t>
      </w:r>
      <w:r w:rsidR="00BE397A">
        <w:rPr>
          <w:rFonts w:ascii="Trebuchet MS" w:hAnsi="Trebuchet MS"/>
          <w:lang w:val="es-ES"/>
        </w:rPr>
        <w:t>diálogo</w:t>
      </w:r>
      <w:r w:rsidR="00015BD4">
        <w:rPr>
          <w:rFonts w:ascii="Trebuchet MS" w:hAnsi="Trebuchet MS"/>
          <w:lang w:val="es-ES"/>
        </w:rPr>
        <w:t xml:space="preserve"> entre partes interesadas</w:t>
      </w:r>
      <w:r w:rsidR="00BE397A">
        <w:rPr>
          <w:rFonts w:ascii="Trebuchet MS" w:hAnsi="Trebuchet MS"/>
          <w:lang w:val="es-ES"/>
        </w:rPr>
        <w:t xml:space="preserve">, establecer un grupo de trabajo del sector en el que se debatan enfoques que faciliten las vías de acceso al mercado, y una inversión adicional de 15 millones de libras en las Redes de Mejora Genética. </w:t>
      </w:r>
      <w:r w:rsidR="00015BD4">
        <w:rPr>
          <w:rFonts w:ascii="Trebuchet MS" w:hAnsi="Trebuchet MS"/>
          <w:lang w:val="es-ES"/>
        </w:rPr>
        <w:t xml:space="preserve">Concluye presentando diversos ejemplos de </w:t>
      </w:r>
      <w:r w:rsidR="00BE397A" w:rsidRPr="00BE397A">
        <w:rPr>
          <w:rFonts w:ascii="Trebuchet MS" w:hAnsi="Trebuchet MS"/>
          <w:b/>
          <w:lang w:val="es-ES"/>
        </w:rPr>
        <w:t>investigación</w:t>
      </w:r>
      <w:r w:rsidR="00BE397A">
        <w:rPr>
          <w:rFonts w:ascii="Trebuchet MS" w:hAnsi="Trebuchet MS"/>
          <w:lang w:val="es-ES"/>
        </w:rPr>
        <w:t xml:space="preserve"> en Reino Unido con productos mejorados nutricionalmente, resistentes a enfermedades, </w:t>
      </w:r>
      <w:r w:rsidR="00015BD4">
        <w:rPr>
          <w:rFonts w:ascii="Trebuchet MS" w:hAnsi="Trebuchet MS"/>
          <w:lang w:val="es-ES"/>
        </w:rPr>
        <w:t>más adaptados al</w:t>
      </w:r>
      <w:r w:rsidR="00BE397A">
        <w:rPr>
          <w:rFonts w:ascii="Trebuchet MS" w:hAnsi="Trebuchet MS"/>
          <w:lang w:val="es-ES"/>
        </w:rPr>
        <w:t xml:space="preserve"> cambio climático y más productivos.</w:t>
      </w:r>
    </w:p>
    <w:p w14:paraId="5C022F22" w14:textId="0E30993E" w:rsidR="005149E6" w:rsidRDefault="00F14735" w:rsidP="004F2D99">
      <w:pPr>
        <w:pStyle w:val="Textoindependiente"/>
        <w:spacing w:before="120" w:after="240"/>
        <w:ind w:right="130"/>
        <w:rPr>
          <w:noProof/>
          <w:lang w:val="es-ES" w:eastAsia="es-ES" w:bidi="ar-SA"/>
          <w14:ligatures w14:val="standard"/>
        </w:rPr>
      </w:pPr>
      <w:r>
        <w:rPr>
          <w:noProof/>
          <w:lang w:val="es-ES" w:eastAsia="es-ES" w:bidi="ar-SA"/>
          <w14:ligatures w14:val="standard"/>
        </w:rPr>
        <w:drawing>
          <wp:inline distT="0" distB="0" distL="0" distR="0" wp14:anchorId="63C18D09" wp14:editId="7AA0D6CA">
            <wp:extent cx="3264535" cy="21323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5-05-12 at 17.29.49 (3)-cropped.jpeg"/>
                    <pic:cNvPicPr/>
                  </pic:nvPicPr>
                  <pic:blipFill>
                    <a:blip r:embed="rId43">
                      <a:extLst>
                        <a:ext uri="{28A0092B-C50C-407E-A947-70E740481C1C}">
                          <a14:useLocalDpi xmlns:a14="http://schemas.microsoft.com/office/drawing/2010/main" val="0"/>
                        </a:ext>
                      </a:extLst>
                    </a:blip>
                    <a:stretch>
                      <a:fillRect/>
                    </a:stretch>
                  </pic:blipFill>
                  <pic:spPr>
                    <a:xfrm>
                      <a:off x="0" y="0"/>
                      <a:ext cx="3264535" cy="2132330"/>
                    </a:xfrm>
                    <a:prstGeom prst="rect">
                      <a:avLst/>
                    </a:prstGeom>
                  </pic:spPr>
                </pic:pic>
              </a:graphicData>
            </a:graphic>
          </wp:inline>
        </w:drawing>
      </w:r>
    </w:p>
    <w:p w14:paraId="5B7C0C97" w14:textId="77777777" w:rsidR="00F14735" w:rsidRPr="004E1032" w:rsidRDefault="00F14735" w:rsidP="00F14735">
      <w:pPr>
        <w:pStyle w:val="Textoindependiente"/>
        <w:spacing w:after="240"/>
        <w:ind w:right="130"/>
        <w:rPr>
          <w:rFonts w:ascii="Trebuchet MS" w:eastAsiaTheme="majorEastAsia" w:hAnsi="Trebuchet MS" w:cstheme="majorHAnsi"/>
          <w:bCs/>
          <w:noProof/>
          <w:color w:val="3E84A3" w:themeColor="accent4"/>
          <w:kern w:val="2"/>
          <w:sz w:val="18"/>
          <w:szCs w:val="18"/>
          <w:lang w:val="es-ES" w:eastAsia="ja-JP" w:bidi="ar-SA"/>
          <w14:ligatures w14:val="standard"/>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w:t>
      </w:r>
      <w:r>
        <w:rPr>
          <w:rFonts w:ascii="Trebuchet MS" w:eastAsiaTheme="majorEastAsia" w:hAnsi="Trebuchet MS" w:cstheme="majorHAnsi"/>
          <w:bCs/>
          <w:noProof/>
          <w:color w:val="3E84A3" w:themeColor="accent4"/>
          <w:kern w:val="2"/>
          <w:sz w:val="18"/>
          <w:szCs w:val="18"/>
          <w:lang w:val="es-ES" w:eastAsia="ja-JP" w:bidi="ar-SA"/>
          <w14:ligatures w14:val="standard"/>
        </w:rPr>
        <w:t>11. Presentación de Henry Bellshaw, consejero de la embajada británica en Madrid.</w:t>
      </w:r>
    </w:p>
    <w:p w14:paraId="1A4EC8DA" w14:textId="77777777" w:rsidR="00F14735" w:rsidRPr="00FF62A8" w:rsidRDefault="00F14735" w:rsidP="004F2D99">
      <w:pPr>
        <w:pStyle w:val="Textoindependiente"/>
        <w:spacing w:before="120" w:after="240"/>
        <w:ind w:right="130"/>
        <w:rPr>
          <w:rFonts w:ascii="Trebuchet MS" w:hAnsi="Trebuchet MS"/>
          <w:lang w:val="es-ES"/>
        </w:rPr>
      </w:pPr>
    </w:p>
    <w:p w14:paraId="3B5705E5" w14:textId="67C49DC2" w:rsidR="00015BD4" w:rsidRDefault="006A1C87" w:rsidP="004A4F7D">
      <w:pPr>
        <w:pStyle w:val="Textoindependiente"/>
        <w:spacing w:before="120" w:after="240"/>
        <w:ind w:right="130"/>
        <w:rPr>
          <w:rFonts w:ascii="Trebuchet MS" w:hAnsi="Trebuchet MS"/>
          <w:lang w:val="es-ES"/>
        </w:rPr>
      </w:pPr>
      <w:r>
        <w:rPr>
          <w:rFonts w:ascii="Trebuchet MS" w:hAnsi="Trebuchet MS"/>
          <w:lang w:val="es-ES"/>
        </w:rPr>
        <w:t xml:space="preserve">A continuación, </w:t>
      </w:r>
      <w:r w:rsidR="00E3650C" w:rsidRPr="00E3650C">
        <w:rPr>
          <w:rFonts w:ascii="Trebuchet MS" w:hAnsi="Trebuchet MS"/>
          <w:lang w:val="es-ES"/>
        </w:rPr>
        <w:t>hubo</w:t>
      </w:r>
      <w:r w:rsidR="00E3650C">
        <w:rPr>
          <w:rFonts w:ascii="Trebuchet MS" w:hAnsi="Trebuchet MS"/>
          <w:lang w:val="es-ES"/>
        </w:rPr>
        <w:t xml:space="preserve"> un nuevo turno de preguntas en este bloque.</w:t>
      </w:r>
      <w:r w:rsidR="00C70F8B">
        <w:rPr>
          <w:rFonts w:ascii="Trebuchet MS" w:hAnsi="Trebuchet MS"/>
          <w:lang w:val="es-ES"/>
        </w:rPr>
        <w:t xml:space="preserve">  </w:t>
      </w:r>
      <w:r w:rsidR="001A7441">
        <w:rPr>
          <w:rFonts w:ascii="Trebuchet MS" w:hAnsi="Trebuchet MS"/>
          <w:lang w:val="es-ES"/>
        </w:rPr>
        <w:t xml:space="preserve"> </w:t>
      </w:r>
      <w:r w:rsidR="00015BD4">
        <w:rPr>
          <w:rFonts w:ascii="Trebuchet MS" w:hAnsi="Trebuchet MS"/>
          <w:lang w:val="es-ES"/>
        </w:rPr>
        <w:t xml:space="preserve">Así, se plantearon cuestiones sobre la </w:t>
      </w:r>
      <w:r w:rsidR="004E1602">
        <w:rPr>
          <w:rFonts w:ascii="Trebuchet MS" w:hAnsi="Trebuchet MS"/>
          <w:lang w:val="es-ES"/>
        </w:rPr>
        <w:t>comparativa</w:t>
      </w:r>
      <w:r w:rsidR="00015BD4">
        <w:rPr>
          <w:rFonts w:ascii="Trebuchet MS" w:hAnsi="Trebuchet MS"/>
          <w:lang w:val="es-ES"/>
        </w:rPr>
        <w:t xml:space="preserve"> entre los futuros sistemas regulatorios y cómo </w:t>
      </w:r>
      <w:r w:rsidR="004E1602">
        <w:rPr>
          <w:rFonts w:ascii="Trebuchet MS" w:hAnsi="Trebuchet MS"/>
          <w:lang w:val="es-ES"/>
        </w:rPr>
        <w:t>estas nuevas normativas podrían afectar</w:t>
      </w:r>
      <w:r w:rsidR="00015BD4">
        <w:rPr>
          <w:rFonts w:ascii="Trebuchet MS" w:hAnsi="Trebuchet MS"/>
          <w:lang w:val="es-ES"/>
        </w:rPr>
        <w:t xml:space="preserve"> </w:t>
      </w:r>
      <w:r w:rsidR="004E1602">
        <w:rPr>
          <w:rFonts w:ascii="Trebuchet MS" w:hAnsi="Trebuchet MS"/>
          <w:lang w:val="es-ES"/>
        </w:rPr>
        <w:t xml:space="preserve">al mercado interior de Reino Unido y al comercio bilateral entre Reino Unido y la UE.  </w:t>
      </w:r>
      <w:r w:rsidR="004E1602" w:rsidRPr="00CE7DDC">
        <w:rPr>
          <w:rFonts w:ascii="Trebuchet MS" w:hAnsi="Trebuchet MS"/>
          <w:b/>
          <w:bCs/>
          <w:lang w:val="es-ES"/>
        </w:rPr>
        <w:t>Ana Judith Martín y Henry Bellshaw</w:t>
      </w:r>
      <w:r w:rsidR="004E1602">
        <w:rPr>
          <w:rFonts w:ascii="Trebuchet MS" w:hAnsi="Trebuchet MS"/>
          <w:lang w:val="es-ES"/>
        </w:rPr>
        <w:t xml:space="preserve"> explicaron</w:t>
      </w:r>
      <w:r w:rsidR="00015BD4">
        <w:rPr>
          <w:rFonts w:ascii="Trebuchet MS" w:hAnsi="Trebuchet MS"/>
          <w:lang w:val="es-ES"/>
        </w:rPr>
        <w:t xml:space="preserve"> que </w:t>
      </w:r>
      <w:r w:rsidR="004E1602">
        <w:rPr>
          <w:rFonts w:ascii="Trebuchet MS" w:hAnsi="Trebuchet MS"/>
          <w:lang w:val="es-ES"/>
        </w:rPr>
        <w:t>las futuras regulaciones, aunque con enfoques diferentes, tienen en común la exclusión de determinados productos NTG de la normativa de OMG. Así</w:t>
      </w:r>
      <w:r w:rsidR="00F14735">
        <w:rPr>
          <w:rFonts w:ascii="Trebuchet MS" w:hAnsi="Trebuchet MS"/>
          <w:lang w:val="es-ES"/>
        </w:rPr>
        <w:t>,</w:t>
      </w:r>
      <w:r w:rsidR="00015BD4">
        <w:rPr>
          <w:rFonts w:ascii="Trebuchet MS" w:hAnsi="Trebuchet MS"/>
          <w:lang w:val="es-ES"/>
        </w:rPr>
        <w:t xml:space="preserve"> Reino Unido ha publicado ya varios documentos guías permit</w:t>
      </w:r>
      <w:r w:rsidR="004E1602">
        <w:rPr>
          <w:rFonts w:ascii="Trebuchet MS" w:hAnsi="Trebuchet MS"/>
          <w:lang w:val="es-ES"/>
        </w:rPr>
        <w:t>ir a los operadores</w:t>
      </w:r>
      <w:r w:rsidR="00015BD4">
        <w:rPr>
          <w:rFonts w:ascii="Trebuchet MS" w:hAnsi="Trebuchet MS"/>
          <w:lang w:val="es-ES"/>
        </w:rPr>
        <w:t xml:space="preserve"> identificar las modificaciones equivalentes a las de mejora </w:t>
      </w:r>
      <w:r w:rsidR="004E1602">
        <w:rPr>
          <w:rFonts w:ascii="Trebuchet MS" w:hAnsi="Trebuchet MS"/>
          <w:lang w:val="es-ES"/>
        </w:rPr>
        <w:t>convencional</w:t>
      </w:r>
      <w:r w:rsidR="00015BD4">
        <w:rPr>
          <w:rFonts w:ascii="Trebuchet MS" w:hAnsi="Trebuchet MS"/>
          <w:lang w:val="es-ES"/>
        </w:rPr>
        <w:t xml:space="preserve"> y la propuesta de la Comisión </w:t>
      </w:r>
      <w:r w:rsidR="004E1602">
        <w:rPr>
          <w:rFonts w:ascii="Trebuchet MS" w:hAnsi="Trebuchet MS"/>
          <w:lang w:val="es-ES"/>
        </w:rPr>
        <w:t xml:space="preserve">se basa en la inclusión de una definición y unos criterios para identificar estas modificaciones. Se subrayó el contacto permanente entre ambos países para el seguimiento de la normativa. </w:t>
      </w:r>
    </w:p>
    <w:p w14:paraId="5931F4AD" w14:textId="7A7C8AE4" w:rsidR="004E1602" w:rsidRDefault="00EC74C1" w:rsidP="004A4F7D">
      <w:pPr>
        <w:pStyle w:val="Textoindependiente"/>
        <w:spacing w:before="120" w:after="240"/>
        <w:ind w:right="130"/>
        <w:rPr>
          <w:rFonts w:ascii="Trebuchet MS" w:hAnsi="Trebuchet MS"/>
          <w:lang w:val="es-ES"/>
        </w:rPr>
      </w:pPr>
      <w:r>
        <w:rPr>
          <w:rFonts w:ascii="Trebuchet MS" w:hAnsi="Trebuchet MS"/>
          <w:lang w:val="es-ES"/>
        </w:rPr>
        <w:t xml:space="preserve">Otra de las preguntas se refirió </w:t>
      </w:r>
      <w:r w:rsidR="004E1602">
        <w:rPr>
          <w:rFonts w:ascii="Trebuchet MS" w:hAnsi="Trebuchet MS"/>
          <w:lang w:val="es-ES"/>
        </w:rPr>
        <w:t xml:space="preserve">a la intervención de las autoridades nacionales en </w:t>
      </w:r>
      <w:r w:rsidR="009421E2">
        <w:rPr>
          <w:rFonts w:ascii="Trebuchet MS" w:hAnsi="Trebuchet MS"/>
          <w:lang w:val="es-ES"/>
        </w:rPr>
        <w:t>la verificación de las NTG-1</w:t>
      </w:r>
      <w:r w:rsidR="004E1602">
        <w:rPr>
          <w:rFonts w:ascii="Trebuchet MS" w:hAnsi="Trebuchet MS"/>
          <w:lang w:val="es-ES"/>
        </w:rPr>
        <w:t xml:space="preserve"> y </w:t>
      </w:r>
      <w:r w:rsidR="004E1602" w:rsidRPr="00CE7DDC">
        <w:rPr>
          <w:rFonts w:ascii="Trebuchet MS" w:hAnsi="Trebuchet MS"/>
          <w:b/>
          <w:bCs/>
          <w:lang w:val="es-ES"/>
        </w:rPr>
        <w:t>Ana Judith Martín</w:t>
      </w:r>
      <w:r w:rsidR="004E1602">
        <w:rPr>
          <w:rFonts w:ascii="Trebuchet MS" w:hAnsi="Trebuchet MS"/>
          <w:lang w:val="es-ES"/>
        </w:rPr>
        <w:t xml:space="preserve"> aclaró que además de tramitar las solicitudes que reciban, también podrán presentar objeciones razonadas </w:t>
      </w:r>
      <w:r w:rsidR="009421E2">
        <w:rPr>
          <w:rFonts w:ascii="Trebuchet MS" w:hAnsi="Trebuchet MS"/>
          <w:lang w:val="es-ES"/>
        </w:rPr>
        <w:t xml:space="preserve">si la solicitud la recibe otro Estado Miembro.  Por último, en respuesta a otra pregunta, subrayó que la revisión de la normativa para los animales no se ha iniciado. </w:t>
      </w:r>
    </w:p>
    <w:p w14:paraId="50D70CDB" w14:textId="7E5932C3" w:rsidR="00BC1051" w:rsidRDefault="00515826" w:rsidP="00C474B5">
      <w:pPr>
        <w:pStyle w:val="Textoindependiente"/>
        <w:spacing w:before="120" w:after="240"/>
        <w:ind w:right="130"/>
        <w:rPr>
          <w:rFonts w:ascii="Trebuchet MS" w:hAnsi="Trebuchet MS"/>
          <w:lang w:val="es-ES"/>
        </w:rPr>
      </w:pPr>
      <w:r>
        <w:rPr>
          <w:rFonts w:ascii="Trebuchet MS" w:hAnsi="Trebuchet MS"/>
          <w:lang w:val="es-ES"/>
        </w:rPr>
        <w:t>Para cerrar la jornada, tuvo lugar la última sección</w:t>
      </w:r>
      <w:r w:rsidR="00BC1051">
        <w:rPr>
          <w:rFonts w:ascii="Trebuchet MS" w:hAnsi="Trebuchet MS"/>
          <w:lang w:val="es-ES"/>
        </w:rPr>
        <w:t>,</w:t>
      </w:r>
      <w:r>
        <w:rPr>
          <w:rFonts w:ascii="Trebuchet MS" w:hAnsi="Trebuchet MS"/>
          <w:lang w:val="es-ES"/>
        </w:rPr>
        <w:t xml:space="preserve"> una mesa redonda compuesta por cuatro agentes del sector agroalimentario: </w:t>
      </w:r>
      <w:r w:rsidRPr="00D60724">
        <w:rPr>
          <w:rFonts w:ascii="Trebuchet MS" w:hAnsi="Trebuchet MS"/>
          <w:b/>
          <w:lang w:val="es-ES"/>
        </w:rPr>
        <w:t>Antonio Villaroel</w:t>
      </w:r>
      <w:r>
        <w:rPr>
          <w:rFonts w:ascii="Trebuchet MS" w:hAnsi="Trebuchet MS"/>
          <w:lang w:val="es-ES"/>
        </w:rPr>
        <w:t xml:space="preserve">, Director General de </w:t>
      </w:r>
      <w:r w:rsidR="009421E2">
        <w:rPr>
          <w:rFonts w:ascii="Trebuchet MS" w:hAnsi="Trebuchet MS"/>
          <w:lang w:val="es-ES"/>
        </w:rPr>
        <w:t>Asociación Nacional de Obtentores (</w:t>
      </w:r>
      <w:hyperlink r:id="rId44" w:history="1">
        <w:r w:rsidRPr="00515826">
          <w:rPr>
            <w:rStyle w:val="Hipervnculo"/>
            <w:rFonts w:ascii="Trebuchet MS" w:hAnsi="Trebuchet MS"/>
            <w:lang w:val="es-ES"/>
          </w:rPr>
          <w:t>ANOVE</w:t>
        </w:r>
      </w:hyperlink>
      <w:r w:rsidR="009421E2">
        <w:t>)</w:t>
      </w:r>
      <w:r>
        <w:rPr>
          <w:rFonts w:ascii="Trebuchet MS" w:hAnsi="Trebuchet MS"/>
          <w:lang w:val="es-ES"/>
        </w:rPr>
        <w:t xml:space="preserve">; </w:t>
      </w:r>
      <w:r w:rsidRPr="00D60724">
        <w:rPr>
          <w:rFonts w:ascii="Trebuchet MS" w:hAnsi="Trebuchet MS"/>
          <w:b/>
          <w:lang w:val="es-ES"/>
        </w:rPr>
        <w:t>Juan Ignacio Senovilla</w:t>
      </w:r>
      <w:r>
        <w:rPr>
          <w:rFonts w:ascii="Trebuchet MS" w:hAnsi="Trebuchet MS"/>
          <w:lang w:val="es-ES"/>
        </w:rPr>
        <w:t>, Presidente de</w:t>
      </w:r>
      <w:r w:rsidR="009421E2">
        <w:rPr>
          <w:rFonts w:ascii="Trebuchet MS" w:hAnsi="Trebuchet MS"/>
          <w:lang w:val="es-ES"/>
        </w:rPr>
        <w:t xml:space="preserve"> la Alianza por una Agricultura Sostenible</w:t>
      </w:r>
      <w:r>
        <w:rPr>
          <w:rFonts w:ascii="Trebuchet MS" w:hAnsi="Trebuchet MS"/>
          <w:lang w:val="es-ES"/>
        </w:rPr>
        <w:t xml:space="preserve"> </w:t>
      </w:r>
      <w:r w:rsidR="009421E2">
        <w:rPr>
          <w:rFonts w:ascii="Trebuchet MS" w:hAnsi="Trebuchet MS"/>
          <w:lang w:val="es-ES"/>
        </w:rPr>
        <w:t>(</w:t>
      </w:r>
      <w:hyperlink r:id="rId45" w:history="1">
        <w:r w:rsidRPr="00D60724">
          <w:rPr>
            <w:rStyle w:val="Hipervnculo"/>
            <w:rFonts w:ascii="Trebuchet MS" w:hAnsi="Trebuchet MS"/>
            <w:lang w:val="es-ES"/>
          </w:rPr>
          <w:t>ALAS</w:t>
        </w:r>
      </w:hyperlink>
      <w:r w:rsidR="009421E2">
        <w:t>)</w:t>
      </w:r>
      <w:r>
        <w:rPr>
          <w:rFonts w:ascii="Trebuchet MS" w:hAnsi="Trebuchet MS"/>
          <w:lang w:val="es-ES"/>
        </w:rPr>
        <w:t xml:space="preserve">; </w:t>
      </w:r>
      <w:r w:rsidRPr="00D60724">
        <w:rPr>
          <w:rFonts w:ascii="Trebuchet MS" w:hAnsi="Trebuchet MS"/>
          <w:b/>
          <w:lang w:val="es-ES"/>
        </w:rPr>
        <w:t>José Luis Rey</w:t>
      </w:r>
      <w:r>
        <w:rPr>
          <w:rFonts w:ascii="Trebuchet MS" w:hAnsi="Trebuchet MS"/>
          <w:lang w:val="es-ES"/>
        </w:rPr>
        <w:t>, Presidente de la Comisión de Materias Primas de</w:t>
      </w:r>
      <w:r w:rsidR="009421E2">
        <w:rPr>
          <w:rFonts w:ascii="Trebuchet MS" w:hAnsi="Trebuchet MS"/>
          <w:lang w:val="es-ES"/>
        </w:rPr>
        <w:t xml:space="preserve"> la Confederación Española de Fabricantes de Alimentos compuestos para animales</w:t>
      </w:r>
      <w:r>
        <w:rPr>
          <w:rFonts w:ascii="Trebuchet MS" w:hAnsi="Trebuchet MS"/>
          <w:lang w:val="es-ES"/>
        </w:rPr>
        <w:t xml:space="preserve"> </w:t>
      </w:r>
      <w:r w:rsidR="009421E2">
        <w:rPr>
          <w:rFonts w:ascii="Trebuchet MS" w:hAnsi="Trebuchet MS"/>
          <w:lang w:val="es-ES"/>
        </w:rPr>
        <w:t>(</w:t>
      </w:r>
      <w:hyperlink r:id="rId46" w:history="1">
        <w:r w:rsidRPr="00D60724">
          <w:rPr>
            <w:rStyle w:val="Hipervnculo"/>
            <w:rFonts w:ascii="Trebuchet MS" w:hAnsi="Trebuchet MS"/>
            <w:lang w:val="es-ES"/>
          </w:rPr>
          <w:t>CESFAC</w:t>
        </w:r>
      </w:hyperlink>
      <w:r w:rsidR="009421E2">
        <w:t>)</w:t>
      </w:r>
      <w:r>
        <w:rPr>
          <w:rFonts w:ascii="Trebuchet MS" w:hAnsi="Trebuchet MS"/>
          <w:lang w:val="es-ES"/>
        </w:rPr>
        <w:t xml:space="preserve">; y </w:t>
      </w:r>
      <w:r w:rsidRPr="00D60724">
        <w:rPr>
          <w:rFonts w:ascii="Trebuchet MS" w:hAnsi="Trebuchet MS"/>
          <w:b/>
          <w:lang w:val="es-ES"/>
        </w:rPr>
        <w:t>Felipe Medina</w:t>
      </w:r>
      <w:r>
        <w:rPr>
          <w:rFonts w:ascii="Trebuchet MS" w:hAnsi="Trebuchet MS"/>
          <w:lang w:val="es-ES"/>
        </w:rPr>
        <w:t xml:space="preserve"> Secretario General Técnico de</w:t>
      </w:r>
      <w:r w:rsidR="009421E2">
        <w:rPr>
          <w:rFonts w:ascii="Trebuchet MS" w:hAnsi="Trebuchet MS"/>
          <w:lang w:val="es-ES"/>
        </w:rPr>
        <w:t xml:space="preserve"> Asociación Española de Distribuidores, Autoservicios y Supermercados</w:t>
      </w:r>
      <w:r>
        <w:rPr>
          <w:rFonts w:ascii="Trebuchet MS" w:hAnsi="Trebuchet MS"/>
          <w:lang w:val="es-ES"/>
        </w:rPr>
        <w:t xml:space="preserve"> </w:t>
      </w:r>
      <w:hyperlink r:id="rId47" w:history="1">
        <w:r w:rsidRPr="00D60724">
          <w:rPr>
            <w:rStyle w:val="Hipervnculo"/>
            <w:rFonts w:ascii="Trebuchet MS" w:hAnsi="Trebuchet MS"/>
            <w:lang w:val="es-ES"/>
          </w:rPr>
          <w:t>ASEDAS</w:t>
        </w:r>
      </w:hyperlink>
      <w:r>
        <w:rPr>
          <w:rFonts w:ascii="Trebuchet MS" w:hAnsi="Trebuchet MS"/>
          <w:lang w:val="es-ES"/>
        </w:rPr>
        <w:t>.</w:t>
      </w:r>
    </w:p>
    <w:p w14:paraId="758201FE" w14:textId="36FCF3E8" w:rsidR="009421E2" w:rsidRDefault="00975A30" w:rsidP="00C474B5">
      <w:pPr>
        <w:pStyle w:val="Textoindependiente"/>
        <w:spacing w:before="120" w:after="240"/>
        <w:ind w:right="130"/>
        <w:rPr>
          <w:rFonts w:ascii="Trebuchet MS" w:hAnsi="Trebuchet MS"/>
          <w:lang w:val="es-ES"/>
        </w:rPr>
      </w:pPr>
      <w:r w:rsidRPr="00CE7DDC">
        <w:rPr>
          <w:rFonts w:ascii="Trebuchet MS" w:hAnsi="Trebuchet MS"/>
          <w:b/>
          <w:bCs/>
          <w:lang w:val="es-ES"/>
        </w:rPr>
        <w:t>José Antonio Sobrino Maté</w:t>
      </w:r>
      <w:r w:rsidR="009421E2">
        <w:rPr>
          <w:rFonts w:ascii="Trebuchet MS" w:hAnsi="Trebuchet MS"/>
          <w:lang w:val="es-ES"/>
        </w:rPr>
        <w:t>,</w:t>
      </w:r>
      <w:r w:rsidR="0093023D">
        <w:rPr>
          <w:rFonts w:ascii="Trebuchet MS" w:hAnsi="Trebuchet MS"/>
          <w:lang w:val="es-ES"/>
        </w:rPr>
        <w:t xml:space="preserve"> como moderador, </w:t>
      </w:r>
      <w:r>
        <w:rPr>
          <w:rFonts w:ascii="Trebuchet MS" w:hAnsi="Trebuchet MS"/>
          <w:lang w:val="es-ES"/>
        </w:rPr>
        <w:t xml:space="preserve">introdujo como tema a debatir el </w:t>
      </w:r>
      <w:r w:rsidRPr="00975A30">
        <w:rPr>
          <w:rFonts w:ascii="Trebuchet MS" w:hAnsi="Trebuchet MS"/>
          <w:b/>
          <w:lang w:val="es-ES"/>
        </w:rPr>
        <w:t>impacto</w:t>
      </w:r>
      <w:r>
        <w:rPr>
          <w:rFonts w:ascii="Trebuchet MS" w:hAnsi="Trebuchet MS"/>
          <w:lang w:val="es-ES"/>
        </w:rPr>
        <w:t xml:space="preserve"> que pueden tener los productos obtenidos por nuevas técnicas genómicas en cada uno de los eslabones de la cadena agroalimentaria a los que pertenecen los participantes de la mesa redonda. </w:t>
      </w:r>
      <w:r w:rsidRPr="00CE7DDC">
        <w:rPr>
          <w:rFonts w:ascii="Trebuchet MS" w:hAnsi="Trebuchet MS"/>
          <w:b/>
          <w:bCs/>
          <w:lang w:val="es-ES"/>
        </w:rPr>
        <w:t>José Luis Rey</w:t>
      </w:r>
      <w:r w:rsidR="009421E2">
        <w:rPr>
          <w:rFonts w:ascii="Trebuchet MS" w:hAnsi="Trebuchet MS"/>
          <w:lang w:val="es-ES"/>
        </w:rPr>
        <w:t xml:space="preserve"> se centró en los problemas de disponibilidad y </w:t>
      </w:r>
      <w:r w:rsidR="009421E2">
        <w:rPr>
          <w:rFonts w:ascii="Trebuchet MS" w:hAnsi="Trebuchet MS"/>
          <w:lang w:val="es-ES"/>
        </w:rPr>
        <w:lastRenderedPageBreak/>
        <w:t>acceso de materias primas para el sector de la alimentación animal</w:t>
      </w:r>
      <w:r>
        <w:rPr>
          <w:rFonts w:ascii="Trebuchet MS" w:hAnsi="Trebuchet MS"/>
          <w:lang w:val="es-ES"/>
        </w:rPr>
        <w:t xml:space="preserve"> </w:t>
      </w:r>
      <w:r w:rsidR="009421E2">
        <w:rPr>
          <w:rFonts w:ascii="Trebuchet MS" w:hAnsi="Trebuchet MS"/>
          <w:lang w:val="es-ES"/>
        </w:rPr>
        <w:t xml:space="preserve">derivados de la incertidumbre regulatoria, con su consiguiente impacto económico. </w:t>
      </w:r>
    </w:p>
    <w:p w14:paraId="4E7F1189" w14:textId="6E4F5DA0" w:rsidR="00975A30" w:rsidRDefault="00975A30" w:rsidP="00C474B5">
      <w:pPr>
        <w:pStyle w:val="Textoindependiente"/>
        <w:spacing w:before="120" w:after="240"/>
        <w:ind w:right="130"/>
        <w:rPr>
          <w:rFonts w:ascii="Trebuchet MS" w:hAnsi="Trebuchet MS"/>
          <w:lang w:val="es-ES"/>
        </w:rPr>
      </w:pPr>
      <w:r w:rsidRPr="00CE7DDC">
        <w:rPr>
          <w:rFonts w:ascii="Trebuchet MS" w:hAnsi="Trebuchet MS"/>
          <w:b/>
          <w:lang w:val="es-ES"/>
        </w:rPr>
        <w:t>Juan Ignacio Senovilla</w:t>
      </w:r>
      <w:r w:rsidR="00CE7DDC">
        <w:rPr>
          <w:rFonts w:ascii="Trebuchet MS" w:hAnsi="Trebuchet MS"/>
          <w:lang w:val="es-ES"/>
        </w:rPr>
        <w:t xml:space="preserve"> destacó có</w:t>
      </w:r>
      <w:r w:rsidR="009421E2">
        <w:rPr>
          <w:rFonts w:ascii="Trebuchet MS" w:hAnsi="Trebuchet MS"/>
          <w:lang w:val="es-ES"/>
        </w:rPr>
        <w:t>mo las tecnologías han permitido mejorar los rendimientos productivos del sector agrario</w:t>
      </w:r>
      <w:r w:rsidR="00055C18">
        <w:rPr>
          <w:rFonts w:ascii="Trebuchet MS" w:hAnsi="Trebuchet MS"/>
          <w:lang w:val="es-ES"/>
        </w:rPr>
        <w:t xml:space="preserve"> y </w:t>
      </w:r>
      <w:r>
        <w:rPr>
          <w:rFonts w:ascii="Trebuchet MS" w:hAnsi="Trebuchet MS"/>
          <w:lang w:val="es-ES"/>
        </w:rPr>
        <w:t xml:space="preserve">mostró su </w:t>
      </w:r>
      <w:r w:rsidRPr="00975A30">
        <w:rPr>
          <w:rFonts w:ascii="Trebuchet MS" w:hAnsi="Trebuchet MS"/>
          <w:b/>
          <w:lang w:val="es-ES"/>
        </w:rPr>
        <w:t>preocupación</w:t>
      </w:r>
      <w:r>
        <w:rPr>
          <w:rFonts w:ascii="Trebuchet MS" w:hAnsi="Trebuchet MS"/>
          <w:lang w:val="es-ES"/>
        </w:rPr>
        <w:t xml:space="preserve"> por la tardanza de las instituciones </w:t>
      </w:r>
      <w:r w:rsidR="009421E2">
        <w:rPr>
          <w:rFonts w:ascii="Trebuchet MS" w:hAnsi="Trebuchet MS"/>
          <w:lang w:val="es-ES"/>
        </w:rPr>
        <w:t>en alcanzar un</w:t>
      </w:r>
      <w:r>
        <w:rPr>
          <w:rFonts w:ascii="Trebuchet MS" w:hAnsi="Trebuchet MS"/>
          <w:lang w:val="es-ES"/>
        </w:rPr>
        <w:t xml:space="preserve"> acuerdo </w:t>
      </w:r>
      <w:r w:rsidR="009421E2">
        <w:rPr>
          <w:rFonts w:ascii="Trebuchet MS" w:hAnsi="Trebuchet MS"/>
          <w:lang w:val="es-ES"/>
        </w:rPr>
        <w:t>sobre la nueva legislación</w:t>
      </w:r>
      <w:r>
        <w:rPr>
          <w:rFonts w:ascii="Trebuchet MS" w:hAnsi="Trebuchet MS"/>
          <w:lang w:val="es-ES"/>
        </w:rPr>
        <w:t xml:space="preserve">. Por su parte, </w:t>
      </w:r>
      <w:r w:rsidRPr="00CE7DDC">
        <w:rPr>
          <w:rFonts w:ascii="Trebuchet MS" w:hAnsi="Trebuchet MS"/>
          <w:b/>
          <w:lang w:val="es-ES"/>
        </w:rPr>
        <w:t>Felipe Medina</w:t>
      </w:r>
      <w:r>
        <w:rPr>
          <w:rFonts w:ascii="Trebuchet MS" w:hAnsi="Trebuchet MS"/>
          <w:lang w:val="es-ES"/>
        </w:rPr>
        <w:t xml:space="preserve"> </w:t>
      </w:r>
      <w:r w:rsidR="008E5EA1">
        <w:rPr>
          <w:rFonts w:ascii="Trebuchet MS" w:hAnsi="Trebuchet MS"/>
          <w:lang w:val="es-ES"/>
        </w:rPr>
        <w:t xml:space="preserve">describió </w:t>
      </w:r>
      <w:r w:rsidR="009421E2">
        <w:rPr>
          <w:rFonts w:ascii="Trebuchet MS" w:hAnsi="Trebuchet MS"/>
          <w:lang w:val="es-ES"/>
        </w:rPr>
        <w:t>a las nuevas técnicas</w:t>
      </w:r>
      <w:r w:rsidR="00055C18">
        <w:rPr>
          <w:rFonts w:ascii="Trebuchet MS" w:hAnsi="Trebuchet MS"/>
          <w:lang w:val="es-ES"/>
        </w:rPr>
        <w:t xml:space="preserve"> genómicas como una </w:t>
      </w:r>
      <w:r w:rsidR="008E5EA1">
        <w:rPr>
          <w:rFonts w:ascii="Trebuchet MS" w:hAnsi="Trebuchet MS"/>
          <w:lang w:val="es-ES"/>
        </w:rPr>
        <w:t>“revoluci</w:t>
      </w:r>
      <w:r w:rsidR="000D19ED">
        <w:rPr>
          <w:rFonts w:ascii="Trebuchet MS" w:hAnsi="Trebuchet MS"/>
          <w:lang w:val="es-ES"/>
        </w:rPr>
        <w:t>ón” para el consumo alimentario</w:t>
      </w:r>
      <w:r w:rsidR="008E5EA1">
        <w:rPr>
          <w:rFonts w:ascii="Trebuchet MS" w:hAnsi="Trebuchet MS"/>
          <w:lang w:val="es-ES"/>
        </w:rPr>
        <w:t xml:space="preserve">. Antonio Villaroel </w:t>
      </w:r>
      <w:r w:rsidR="009421E2">
        <w:rPr>
          <w:rFonts w:ascii="Trebuchet MS" w:hAnsi="Trebuchet MS"/>
          <w:lang w:val="es-ES"/>
        </w:rPr>
        <w:t xml:space="preserve">destacó la importancia de trabajar para informar a los </w:t>
      </w:r>
      <w:r w:rsidR="008E5EA1">
        <w:rPr>
          <w:rFonts w:ascii="Trebuchet MS" w:hAnsi="Trebuchet MS"/>
          <w:lang w:val="es-ES"/>
        </w:rPr>
        <w:t xml:space="preserve">que toman las decisiones y a los líderes de opinión. Además, señaló la </w:t>
      </w:r>
      <w:r w:rsidR="0093023D">
        <w:rPr>
          <w:rFonts w:ascii="Trebuchet MS" w:hAnsi="Trebuchet MS"/>
          <w:lang w:val="es-ES"/>
        </w:rPr>
        <w:t xml:space="preserve">seguridad, </w:t>
      </w:r>
      <w:r w:rsidR="008E5EA1">
        <w:rPr>
          <w:rFonts w:ascii="Trebuchet MS" w:hAnsi="Trebuchet MS"/>
          <w:lang w:val="es-ES"/>
        </w:rPr>
        <w:t>precisión y rapidez que aportan este tipo de técnicas</w:t>
      </w:r>
      <w:r w:rsidR="009421E2">
        <w:rPr>
          <w:rFonts w:ascii="Trebuchet MS" w:hAnsi="Trebuchet MS"/>
          <w:lang w:val="es-ES"/>
        </w:rPr>
        <w:t>.</w:t>
      </w:r>
    </w:p>
    <w:p w14:paraId="21527B71" w14:textId="18C3DA1B" w:rsidR="0093023D" w:rsidRDefault="0093023D" w:rsidP="00C474B5">
      <w:pPr>
        <w:pStyle w:val="Textoindependiente"/>
        <w:spacing w:before="120" w:after="240"/>
        <w:ind w:right="130"/>
        <w:rPr>
          <w:rFonts w:ascii="Trebuchet MS" w:hAnsi="Trebuchet MS"/>
          <w:lang w:val="es-ES"/>
        </w:rPr>
      </w:pPr>
      <w:r>
        <w:rPr>
          <w:rFonts w:ascii="Trebuchet MS" w:hAnsi="Trebuchet MS"/>
          <w:lang w:val="es-ES"/>
        </w:rPr>
        <w:t xml:space="preserve">Después, </w:t>
      </w:r>
      <w:r w:rsidRPr="000D19ED">
        <w:rPr>
          <w:rFonts w:ascii="Trebuchet MS" w:hAnsi="Trebuchet MS"/>
          <w:b/>
          <w:bCs/>
          <w:lang w:val="es-ES"/>
        </w:rPr>
        <w:t>José Antonio Sobrino Maté</w:t>
      </w:r>
      <w:r>
        <w:rPr>
          <w:rFonts w:ascii="Trebuchet MS" w:hAnsi="Trebuchet MS"/>
          <w:lang w:val="es-ES"/>
        </w:rPr>
        <w:t xml:space="preserve"> preguntó a </w:t>
      </w:r>
      <w:r w:rsidRPr="000D19ED">
        <w:rPr>
          <w:rFonts w:ascii="Trebuchet MS" w:hAnsi="Trebuchet MS"/>
          <w:b/>
          <w:bCs/>
          <w:lang w:val="es-ES"/>
        </w:rPr>
        <w:t>José Luis Rey</w:t>
      </w:r>
      <w:r>
        <w:rPr>
          <w:rFonts w:ascii="Trebuchet MS" w:hAnsi="Trebuchet MS"/>
          <w:lang w:val="es-ES"/>
        </w:rPr>
        <w:t xml:space="preserve"> sobre su valoración a la propuesta regulatoria de la Unión Europea</w:t>
      </w:r>
      <w:r w:rsidR="00845E21">
        <w:rPr>
          <w:rFonts w:ascii="Trebuchet MS" w:hAnsi="Trebuchet MS"/>
          <w:lang w:val="es-ES"/>
        </w:rPr>
        <w:t xml:space="preserve"> para el comercio internacional de mercancías</w:t>
      </w:r>
      <w:r>
        <w:rPr>
          <w:rFonts w:ascii="Trebuchet MS" w:hAnsi="Trebuchet MS"/>
          <w:lang w:val="es-ES"/>
        </w:rPr>
        <w:t xml:space="preserve">, que respondió que se trata de una solución </w:t>
      </w:r>
      <w:r w:rsidRPr="00CF1C71">
        <w:rPr>
          <w:rFonts w:ascii="Trebuchet MS" w:hAnsi="Trebuchet MS"/>
          <w:b/>
          <w:lang w:val="es-ES"/>
        </w:rPr>
        <w:t>“muy delicada”</w:t>
      </w:r>
      <w:r w:rsidR="00845E21">
        <w:rPr>
          <w:rFonts w:ascii="Trebuchet MS" w:hAnsi="Trebuchet MS"/>
          <w:b/>
          <w:lang w:val="es-ES"/>
        </w:rPr>
        <w:t xml:space="preserve">, </w:t>
      </w:r>
      <w:r w:rsidR="00845E21">
        <w:rPr>
          <w:rFonts w:ascii="Trebuchet MS" w:hAnsi="Trebuchet MS"/>
          <w:bCs/>
          <w:lang w:val="es-ES"/>
        </w:rPr>
        <w:t>puesto que cuando hay diferencias regulatorias entre países, esto afecta a los acuerdos comerciales y disponibilidad de mate</w:t>
      </w:r>
      <w:r w:rsidR="000D19ED">
        <w:rPr>
          <w:rFonts w:ascii="Trebuchet MS" w:hAnsi="Trebuchet MS"/>
          <w:bCs/>
          <w:lang w:val="es-ES"/>
        </w:rPr>
        <w:t>rias primas a precios adecuados</w:t>
      </w:r>
      <w:r w:rsidR="00EF4334">
        <w:rPr>
          <w:rFonts w:ascii="Trebuchet MS" w:hAnsi="Trebuchet MS"/>
          <w:lang w:val="es-ES"/>
        </w:rPr>
        <w:t>.</w:t>
      </w:r>
      <w:r w:rsidR="00AB3CCE">
        <w:rPr>
          <w:rFonts w:ascii="Trebuchet MS" w:hAnsi="Trebuchet MS"/>
          <w:lang w:val="es-ES"/>
        </w:rPr>
        <w:t xml:space="preserve"> </w:t>
      </w:r>
      <w:r w:rsidR="003E5B63">
        <w:rPr>
          <w:rFonts w:ascii="Trebuchet MS" w:hAnsi="Trebuchet MS"/>
          <w:b/>
          <w:bCs/>
          <w:lang w:val="es-ES"/>
        </w:rPr>
        <w:t>Antonio Villa</w:t>
      </w:r>
      <w:bookmarkStart w:id="0" w:name="_GoBack"/>
      <w:bookmarkEnd w:id="0"/>
      <w:r w:rsidR="00AB3CCE" w:rsidRPr="000D19ED">
        <w:rPr>
          <w:rFonts w:ascii="Trebuchet MS" w:hAnsi="Trebuchet MS"/>
          <w:b/>
          <w:bCs/>
          <w:lang w:val="es-ES"/>
        </w:rPr>
        <w:t>roel</w:t>
      </w:r>
      <w:r w:rsidR="00AB3CCE">
        <w:rPr>
          <w:rFonts w:ascii="Trebuchet MS" w:hAnsi="Trebuchet MS"/>
          <w:lang w:val="es-ES"/>
        </w:rPr>
        <w:t xml:space="preserve"> también señaló las dificultades </w:t>
      </w:r>
      <w:r w:rsidR="00845E21">
        <w:rPr>
          <w:rFonts w:ascii="Trebuchet MS" w:hAnsi="Trebuchet MS"/>
          <w:lang w:val="es-ES"/>
        </w:rPr>
        <w:t>de poner en práctica los requisitos aplicables a los OMG a productos obtenidos por NTG procedentes de terceros países</w:t>
      </w:r>
      <w:r w:rsidR="00AB3CCE">
        <w:rPr>
          <w:rFonts w:ascii="Trebuchet MS" w:hAnsi="Trebuchet MS"/>
          <w:lang w:val="es-ES"/>
        </w:rPr>
        <w:t xml:space="preserve">. Posteriormente, </w:t>
      </w:r>
      <w:r w:rsidR="00AB3CCE" w:rsidRPr="000D19ED">
        <w:rPr>
          <w:rFonts w:ascii="Trebuchet MS" w:hAnsi="Trebuchet MS"/>
          <w:b/>
          <w:bCs/>
          <w:lang w:val="es-ES"/>
        </w:rPr>
        <w:t>José Antonio Sobrino Maté</w:t>
      </w:r>
      <w:r w:rsidR="00AB3CCE">
        <w:rPr>
          <w:rFonts w:ascii="Trebuchet MS" w:hAnsi="Trebuchet MS"/>
          <w:lang w:val="es-ES"/>
        </w:rPr>
        <w:t xml:space="preserve"> preguntó por </w:t>
      </w:r>
      <w:r w:rsidR="00845E21">
        <w:rPr>
          <w:rFonts w:ascii="Trebuchet MS" w:hAnsi="Trebuchet MS"/>
          <w:lang w:val="es-ES"/>
        </w:rPr>
        <w:t xml:space="preserve">cuál podría ser la </w:t>
      </w:r>
      <w:r w:rsidR="00AB3CCE">
        <w:rPr>
          <w:rFonts w:ascii="Trebuchet MS" w:hAnsi="Trebuchet MS"/>
          <w:lang w:val="es-ES"/>
        </w:rPr>
        <w:t xml:space="preserve">percepción de los consumidores de estos productos, y </w:t>
      </w:r>
      <w:r w:rsidR="00AB3CCE" w:rsidRPr="000D19ED">
        <w:rPr>
          <w:rFonts w:ascii="Trebuchet MS" w:hAnsi="Trebuchet MS"/>
          <w:b/>
          <w:bCs/>
          <w:lang w:val="es-ES"/>
        </w:rPr>
        <w:t>Felipe Medina</w:t>
      </w:r>
      <w:r w:rsidR="00AB3CCE">
        <w:rPr>
          <w:rFonts w:ascii="Trebuchet MS" w:hAnsi="Trebuchet MS"/>
          <w:lang w:val="es-ES"/>
        </w:rPr>
        <w:t xml:space="preserve"> contestó que</w:t>
      </w:r>
      <w:r w:rsidR="00845E21">
        <w:rPr>
          <w:rFonts w:ascii="Trebuchet MS" w:hAnsi="Trebuchet MS"/>
          <w:lang w:val="es-ES"/>
        </w:rPr>
        <w:t>, habida cuenta de sus características,</w:t>
      </w:r>
      <w:r w:rsidR="00AB3CCE">
        <w:rPr>
          <w:rFonts w:ascii="Trebuchet MS" w:hAnsi="Trebuchet MS"/>
          <w:lang w:val="es-ES"/>
        </w:rPr>
        <w:t xml:space="preserve"> el interés por su parte </w:t>
      </w:r>
      <w:r w:rsidR="00845E21">
        <w:rPr>
          <w:rFonts w:ascii="Trebuchet MS" w:hAnsi="Trebuchet MS"/>
          <w:lang w:val="es-ES"/>
        </w:rPr>
        <w:t xml:space="preserve">podría ser </w:t>
      </w:r>
      <w:r w:rsidR="00AB3CCE" w:rsidRPr="00CF1C71">
        <w:rPr>
          <w:rFonts w:ascii="Trebuchet MS" w:hAnsi="Trebuchet MS"/>
          <w:b/>
          <w:lang w:val="es-ES"/>
        </w:rPr>
        <w:t>altísimo</w:t>
      </w:r>
      <w:r w:rsidR="002D30AE">
        <w:rPr>
          <w:rFonts w:ascii="Trebuchet MS" w:hAnsi="Trebuchet MS"/>
          <w:lang w:val="es-ES"/>
        </w:rPr>
        <w:t xml:space="preserve">, pero </w:t>
      </w:r>
      <w:r w:rsidR="00845E21">
        <w:rPr>
          <w:rFonts w:ascii="Trebuchet MS" w:hAnsi="Trebuchet MS"/>
          <w:lang w:val="es-ES"/>
        </w:rPr>
        <w:t xml:space="preserve">para una mayor aceptación la introducción de esta </w:t>
      </w:r>
      <w:r w:rsidR="002D30AE">
        <w:rPr>
          <w:rFonts w:ascii="Trebuchet MS" w:hAnsi="Trebuchet MS"/>
          <w:lang w:val="es-ES"/>
        </w:rPr>
        <w:t>“</w:t>
      </w:r>
      <w:r w:rsidR="00845E21">
        <w:rPr>
          <w:rFonts w:ascii="Trebuchet MS" w:hAnsi="Trebuchet MS"/>
          <w:lang w:val="es-ES"/>
        </w:rPr>
        <w:t>revolución tecnológica</w:t>
      </w:r>
      <w:r w:rsidR="002D30AE">
        <w:rPr>
          <w:rFonts w:ascii="Trebuchet MS" w:hAnsi="Trebuchet MS"/>
          <w:lang w:val="es-ES"/>
        </w:rPr>
        <w:t xml:space="preserve">” debe estar bien organizada. </w:t>
      </w:r>
      <w:r w:rsidR="00845E21">
        <w:rPr>
          <w:rFonts w:ascii="Trebuchet MS" w:hAnsi="Trebuchet MS"/>
          <w:lang w:val="es-ES"/>
        </w:rPr>
        <w:t>Considera que la parte</w:t>
      </w:r>
      <w:r w:rsidR="002D30AE">
        <w:rPr>
          <w:rFonts w:ascii="Trebuchet MS" w:hAnsi="Trebuchet MS"/>
          <w:lang w:val="es-ES"/>
        </w:rPr>
        <w:t xml:space="preserve"> más disruptiva es que las cadenas de supermercados </w:t>
      </w:r>
      <w:r w:rsidR="00845E21">
        <w:rPr>
          <w:rFonts w:ascii="Trebuchet MS" w:hAnsi="Trebuchet MS"/>
          <w:lang w:val="es-ES"/>
        </w:rPr>
        <w:t xml:space="preserve">puedan llegar a competir </w:t>
      </w:r>
      <w:r w:rsidR="002D30AE">
        <w:rPr>
          <w:rFonts w:ascii="Trebuchet MS" w:hAnsi="Trebuchet MS"/>
          <w:lang w:val="es-ES"/>
        </w:rPr>
        <w:t xml:space="preserve">para conseguir la </w:t>
      </w:r>
      <w:r w:rsidR="002D30AE" w:rsidRPr="00CF1C71">
        <w:rPr>
          <w:rFonts w:ascii="Trebuchet MS" w:hAnsi="Trebuchet MS"/>
          <w:b/>
          <w:lang w:val="es-ES"/>
        </w:rPr>
        <w:t>diferenciación</w:t>
      </w:r>
      <w:r w:rsidR="002D30AE">
        <w:rPr>
          <w:rFonts w:ascii="Trebuchet MS" w:hAnsi="Trebuchet MS"/>
          <w:lang w:val="es-ES"/>
        </w:rPr>
        <w:t xml:space="preserve"> de sus productos, para ser la primera del mercado</w:t>
      </w:r>
      <w:r w:rsidR="00845E21">
        <w:rPr>
          <w:rFonts w:ascii="Trebuchet MS" w:hAnsi="Trebuchet MS"/>
          <w:lang w:val="es-ES"/>
        </w:rPr>
        <w:t xml:space="preserve">; algo </w:t>
      </w:r>
      <w:r w:rsidR="002D30AE">
        <w:rPr>
          <w:rFonts w:ascii="Trebuchet MS" w:hAnsi="Trebuchet MS"/>
          <w:lang w:val="es-ES"/>
        </w:rPr>
        <w:t>que puede provocar una competencia “muy bonita” que podría poner al sector agroalimentario a la vanguardia. También consideró que es necesario hacer un esfuerzo previo de comunicación externa e interna.</w:t>
      </w:r>
    </w:p>
    <w:p w14:paraId="113C2851" w14:textId="1311BBB0" w:rsidR="00C3315A" w:rsidRDefault="008F260D" w:rsidP="00C474B5">
      <w:pPr>
        <w:pStyle w:val="Textoindependiente"/>
        <w:spacing w:before="120" w:after="240"/>
        <w:ind w:right="130"/>
        <w:rPr>
          <w:rFonts w:ascii="Trebuchet MS" w:hAnsi="Trebuchet MS"/>
          <w:lang w:val="es-ES"/>
        </w:rPr>
      </w:pPr>
      <w:r>
        <w:rPr>
          <w:rFonts w:ascii="Trebuchet MS" w:hAnsi="Trebuchet MS"/>
          <w:lang w:val="es-ES"/>
        </w:rPr>
        <w:t xml:space="preserve">La siguiente cuestión fue para </w:t>
      </w:r>
      <w:r w:rsidRPr="000D19ED">
        <w:rPr>
          <w:rFonts w:ascii="Trebuchet MS" w:hAnsi="Trebuchet MS"/>
          <w:b/>
          <w:bCs/>
          <w:lang w:val="es-ES"/>
        </w:rPr>
        <w:t>Juan Ignacio Senovilla</w:t>
      </w:r>
      <w:r w:rsidR="00845E21">
        <w:rPr>
          <w:rFonts w:ascii="Trebuchet MS" w:hAnsi="Trebuchet MS"/>
          <w:lang w:val="es-ES"/>
        </w:rPr>
        <w:t xml:space="preserve"> y cómo</w:t>
      </w:r>
      <w:r>
        <w:rPr>
          <w:rFonts w:ascii="Trebuchet MS" w:hAnsi="Trebuchet MS"/>
          <w:lang w:val="es-ES"/>
        </w:rPr>
        <w:t xml:space="preserve"> valora</w:t>
      </w:r>
      <w:r w:rsidR="00845E21">
        <w:rPr>
          <w:rFonts w:ascii="Trebuchet MS" w:hAnsi="Trebuchet MS"/>
          <w:lang w:val="es-ES"/>
        </w:rPr>
        <w:t>ría</w:t>
      </w:r>
      <w:r>
        <w:rPr>
          <w:rFonts w:ascii="Trebuchet MS" w:hAnsi="Trebuchet MS"/>
          <w:lang w:val="es-ES"/>
        </w:rPr>
        <w:t xml:space="preserve"> el potencial de las </w:t>
      </w:r>
      <w:r>
        <w:rPr>
          <w:rFonts w:ascii="Trebuchet MS" w:hAnsi="Trebuchet MS"/>
          <w:lang w:val="es-ES"/>
        </w:rPr>
        <w:t>plantas NTG en España y en otros países mediterráneos</w:t>
      </w:r>
      <w:r w:rsidR="00845E21">
        <w:rPr>
          <w:rFonts w:ascii="Trebuchet MS" w:hAnsi="Trebuchet MS"/>
          <w:lang w:val="es-ES"/>
        </w:rPr>
        <w:t>.</w:t>
      </w:r>
      <w:r>
        <w:rPr>
          <w:rFonts w:ascii="Trebuchet MS" w:hAnsi="Trebuchet MS"/>
          <w:lang w:val="es-ES"/>
        </w:rPr>
        <w:t xml:space="preserve"> Su respuesta se centró en</w:t>
      </w:r>
      <w:r w:rsidR="00B40605">
        <w:rPr>
          <w:rFonts w:ascii="Trebuchet MS" w:hAnsi="Trebuchet MS"/>
          <w:lang w:val="es-ES"/>
        </w:rPr>
        <w:t xml:space="preserve"> poner en valor la opinión del sector científico y</w:t>
      </w:r>
      <w:r w:rsidR="00845E21">
        <w:rPr>
          <w:rFonts w:ascii="Trebuchet MS" w:hAnsi="Trebuchet MS"/>
          <w:lang w:val="es-ES"/>
        </w:rPr>
        <w:t xml:space="preserve"> subrayar su potencial para</w:t>
      </w:r>
      <w:r w:rsidR="00B40605">
        <w:rPr>
          <w:rFonts w:ascii="Trebuchet MS" w:hAnsi="Trebuchet MS"/>
          <w:lang w:val="es-ES"/>
        </w:rPr>
        <w:t xml:space="preserve"> facilitar la adaptación de los cultivos </w:t>
      </w:r>
      <w:r w:rsidR="00845E21">
        <w:rPr>
          <w:rFonts w:ascii="Trebuchet MS" w:hAnsi="Trebuchet MS"/>
          <w:lang w:val="es-ES"/>
        </w:rPr>
        <w:t>a</w:t>
      </w:r>
      <w:r>
        <w:rPr>
          <w:rFonts w:ascii="Trebuchet MS" w:hAnsi="Trebuchet MS"/>
          <w:lang w:val="es-ES"/>
        </w:rPr>
        <w:t xml:space="preserve"> los efectos del cambio climático</w:t>
      </w:r>
      <w:r w:rsidR="00845E21">
        <w:rPr>
          <w:rFonts w:ascii="Trebuchet MS" w:hAnsi="Trebuchet MS"/>
          <w:lang w:val="es-ES"/>
        </w:rPr>
        <w:t>, animando también a que se articulasen ayuda</w:t>
      </w:r>
      <w:r w:rsidR="000B6010">
        <w:rPr>
          <w:rFonts w:ascii="Trebuchet MS" w:hAnsi="Trebuchet MS"/>
          <w:lang w:val="es-ES"/>
        </w:rPr>
        <w:t xml:space="preserve">s, ya que </w:t>
      </w:r>
      <w:r w:rsidR="00B40605">
        <w:rPr>
          <w:rFonts w:ascii="Trebuchet MS" w:hAnsi="Trebuchet MS"/>
          <w:lang w:val="es-ES"/>
        </w:rPr>
        <w:t xml:space="preserve">España sería </w:t>
      </w:r>
      <w:r w:rsidR="000B6010">
        <w:rPr>
          <w:rFonts w:ascii="Trebuchet MS" w:hAnsi="Trebuchet MS"/>
          <w:lang w:val="es-ES"/>
        </w:rPr>
        <w:t>“el laboratorio de</w:t>
      </w:r>
      <w:r w:rsidR="000D19ED">
        <w:rPr>
          <w:rFonts w:ascii="Trebuchet MS" w:hAnsi="Trebuchet MS"/>
          <w:lang w:val="es-ES"/>
        </w:rPr>
        <w:t>l cambio climático” para Europa</w:t>
      </w:r>
      <w:r w:rsidR="000B6010">
        <w:rPr>
          <w:rFonts w:ascii="Trebuchet MS" w:hAnsi="Trebuchet MS"/>
          <w:lang w:val="es-ES"/>
        </w:rPr>
        <w:t xml:space="preserve">. A continuación, </w:t>
      </w:r>
      <w:r w:rsidR="000B6010" w:rsidRPr="000D19ED">
        <w:rPr>
          <w:rFonts w:ascii="Trebuchet MS" w:hAnsi="Trebuchet MS"/>
          <w:b/>
          <w:bCs/>
          <w:lang w:val="es-ES"/>
        </w:rPr>
        <w:t>José Antonio Sobrino Maté</w:t>
      </w:r>
      <w:r w:rsidR="000B6010">
        <w:rPr>
          <w:rFonts w:ascii="Trebuchet MS" w:hAnsi="Trebuchet MS"/>
          <w:lang w:val="es-ES"/>
        </w:rPr>
        <w:t xml:space="preserve"> preguntó sobre los requisitos adicionales que se valora aplicar a los productos de categoría 1</w:t>
      </w:r>
      <w:r w:rsidR="00845E21">
        <w:rPr>
          <w:rFonts w:ascii="Trebuchet MS" w:hAnsi="Trebuchet MS"/>
          <w:lang w:val="es-ES"/>
        </w:rPr>
        <w:t xml:space="preserve">, concretamente </w:t>
      </w:r>
      <w:r w:rsidR="00B40605">
        <w:rPr>
          <w:rFonts w:ascii="Trebuchet MS" w:hAnsi="Trebuchet MS"/>
          <w:lang w:val="es-ES"/>
        </w:rPr>
        <w:t xml:space="preserve">en </w:t>
      </w:r>
      <w:r w:rsidR="00B40605" w:rsidRPr="000D19ED">
        <w:rPr>
          <w:rFonts w:ascii="Trebuchet MS" w:hAnsi="Trebuchet MS"/>
          <w:b/>
          <w:bCs/>
          <w:lang w:val="es-ES"/>
        </w:rPr>
        <w:t>materia de etiquetado y trazabilidad</w:t>
      </w:r>
      <w:r w:rsidR="000B6010">
        <w:rPr>
          <w:rFonts w:ascii="Trebuchet MS" w:hAnsi="Trebuchet MS"/>
          <w:lang w:val="es-ES"/>
        </w:rPr>
        <w:t xml:space="preserve">. </w:t>
      </w:r>
      <w:r w:rsidR="000B6010" w:rsidRPr="000D19ED">
        <w:rPr>
          <w:rFonts w:ascii="Trebuchet MS" w:hAnsi="Trebuchet MS"/>
          <w:b/>
          <w:bCs/>
          <w:lang w:val="es-ES"/>
        </w:rPr>
        <w:t>Juan Ignacio Senovilla</w:t>
      </w:r>
      <w:r w:rsidR="000B6010">
        <w:rPr>
          <w:rFonts w:ascii="Trebuchet MS" w:hAnsi="Trebuchet MS"/>
          <w:lang w:val="es-ES"/>
        </w:rPr>
        <w:t>,</w:t>
      </w:r>
      <w:r w:rsidR="00B40605">
        <w:rPr>
          <w:rFonts w:ascii="Trebuchet MS" w:hAnsi="Trebuchet MS"/>
          <w:lang w:val="es-ES"/>
        </w:rPr>
        <w:t xml:space="preserve"> apostó por la simplificación y la naturalidad en la información sobre estos productos, creando procedimientos sencillos </w:t>
      </w:r>
      <w:r w:rsidR="000D19ED">
        <w:rPr>
          <w:rFonts w:ascii="Trebuchet MS" w:hAnsi="Trebuchet MS"/>
          <w:lang w:val="es-ES"/>
        </w:rPr>
        <w:t>para productores y consumidores</w:t>
      </w:r>
      <w:r w:rsidR="000B6010">
        <w:rPr>
          <w:rFonts w:ascii="Trebuchet MS" w:hAnsi="Trebuchet MS"/>
          <w:lang w:val="es-ES"/>
        </w:rPr>
        <w:t>.</w:t>
      </w:r>
      <w:r w:rsidR="00325B9F">
        <w:rPr>
          <w:rFonts w:ascii="Trebuchet MS" w:hAnsi="Trebuchet MS"/>
          <w:lang w:val="es-ES"/>
        </w:rPr>
        <w:t xml:space="preserve"> </w:t>
      </w:r>
      <w:r w:rsidR="00B40605" w:rsidRPr="000D19ED">
        <w:rPr>
          <w:rFonts w:ascii="Trebuchet MS" w:hAnsi="Trebuchet MS"/>
          <w:b/>
          <w:bCs/>
          <w:lang w:val="es-ES"/>
        </w:rPr>
        <w:t>José Luis Rey</w:t>
      </w:r>
      <w:r w:rsidR="00B40605">
        <w:rPr>
          <w:rFonts w:ascii="Trebuchet MS" w:hAnsi="Trebuchet MS"/>
          <w:lang w:val="es-ES"/>
        </w:rPr>
        <w:t>, señaló que, aunque no se conocen los costes con exactitud</w:t>
      </w:r>
      <w:r w:rsidR="000D19ED">
        <w:rPr>
          <w:rFonts w:ascii="Trebuchet MS" w:hAnsi="Trebuchet MS"/>
          <w:lang w:val="es-ES"/>
        </w:rPr>
        <w:t xml:space="preserve">, sería preocupante el </w:t>
      </w:r>
      <w:r w:rsidR="00B40605">
        <w:rPr>
          <w:rFonts w:ascii="Trebuchet MS" w:hAnsi="Trebuchet MS"/>
          <w:lang w:val="es-ES"/>
        </w:rPr>
        <w:t xml:space="preserve">impacto económico derivado de la necesaria segregación de las cadenas de producción NTG-1 y convencionales, </w:t>
      </w:r>
      <w:r w:rsidR="000D19ED">
        <w:rPr>
          <w:rFonts w:ascii="Trebuchet MS" w:hAnsi="Trebuchet MS"/>
          <w:lang w:val="es-ES"/>
        </w:rPr>
        <w:t>considerando,</w:t>
      </w:r>
      <w:r w:rsidR="00B40605">
        <w:rPr>
          <w:rFonts w:ascii="Trebuchet MS" w:hAnsi="Trebuchet MS"/>
          <w:lang w:val="es-ES"/>
        </w:rPr>
        <w:t xml:space="preserve"> además, que no se conoce la existencia de tecnologías que permitan diferenciar una planta NTG de otra resultante de mejora convencional durante los controles,</w:t>
      </w:r>
      <w:r w:rsidR="003E5B63">
        <w:rPr>
          <w:rFonts w:ascii="Trebuchet MS" w:hAnsi="Trebuchet MS"/>
          <w:lang w:val="es-ES"/>
        </w:rPr>
        <w:t xml:space="preserve"> por ejemplo, </w:t>
      </w:r>
      <w:r w:rsidR="00B40605">
        <w:rPr>
          <w:rFonts w:ascii="Trebuchet MS" w:hAnsi="Trebuchet MS"/>
          <w:lang w:val="es-ES"/>
        </w:rPr>
        <w:t>en aduana</w:t>
      </w:r>
      <w:r w:rsidR="000D19ED">
        <w:rPr>
          <w:rFonts w:ascii="Trebuchet MS" w:hAnsi="Trebuchet MS"/>
          <w:lang w:val="es-ES"/>
        </w:rPr>
        <w:t>.</w:t>
      </w:r>
    </w:p>
    <w:p w14:paraId="1F10AB2A" w14:textId="5A3DECA0" w:rsidR="004F1C21" w:rsidRDefault="00CF1C71" w:rsidP="00C474B5">
      <w:pPr>
        <w:pStyle w:val="Textoindependiente"/>
        <w:spacing w:before="120" w:after="240"/>
        <w:ind w:right="130"/>
        <w:rPr>
          <w:rFonts w:ascii="Trebuchet MS" w:hAnsi="Trebuchet MS"/>
          <w:lang w:val="es-ES"/>
        </w:rPr>
      </w:pPr>
      <w:r>
        <w:rPr>
          <w:rFonts w:ascii="Trebuchet MS" w:hAnsi="Trebuchet MS"/>
          <w:lang w:val="es-ES"/>
        </w:rPr>
        <w:t>Finalmente, s</w:t>
      </w:r>
      <w:r w:rsidR="004F1C21">
        <w:rPr>
          <w:rFonts w:ascii="Trebuchet MS" w:hAnsi="Trebuchet MS"/>
          <w:lang w:val="es-ES"/>
        </w:rPr>
        <w:t xml:space="preserve">e plantearon dos últimas cuestiones. La primera, sobre si el consumidor es conocedor de </w:t>
      </w:r>
      <w:r w:rsidR="00770D3A">
        <w:rPr>
          <w:rFonts w:ascii="Trebuchet MS" w:hAnsi="Trebuchet MS"/>
          <w:lang w:val="es-ES"/>
        </w:rPr>
        <w:t>todos los</w:t>
      </w:r>
      <w:r w:rsidR="00B40605">
        <w:rPr>
          <w:rFonts w:ascii="Trebuchet MS" w:hAnsi="Trebuchet MS"/>
          <w:lang w:val="es-ES"/>
        </w:rPr>
        <w:t xml:space="preserve"> proceso</w:t>
      </w:r>
      <w:r w:rsidR="00770D3A">
        <w:rPr>
          <w:rFonts w:ascii="Trebuchet MS" w:hAnsi="Trebuchet MS"/>
          <w:lang w:val="es-ES"/>
        </w:rPr>
        <w:t>s</w:t>
      </w:r>
      <w:r w:rsidR="00B40605">
        <w:rPr>
          <w:rFonts w:ascii="Trebuchet MS" w:hAnsi="Trebuchet MS"/>
          <w:lang w:val="es-ES"/>
        </w:rPr>
        <w:t xml:space="preserve"> tecnológico</w:t>
      </w:r>
      <w:r w:rsidR="00770D3A">
        <w:rPr>
          <w:rFonts w:ascii="Trebuchet MS" w:hAnsi="Trebuchet MS"/>
          <w:lang w:val="es-ES"/>
        </w:rPr>
        <w:t>s</w:t>
      </w:r>
      <w:r w:rsidR="00B40605">
        <w:rPr>
          <w:rFonts w:ascii="Trebuchet MS" w:hAnsi="Trebuchet MS"/>
          <w:lang w:val="es-ES"/>
        </w:rPr>
        <w:t xml:space="preserve"> implicado</w:t>
      </w:r>
      <w:r w:rsidR="00770D3A">
        <w:rPr>
          <w:rFonts w:ascii="Trebuchet MS" w:hAnsi="Trebuchet MS"/>
          <w:lang w:val="es-ES"/>
        </w:rPr>
        <w:t>s</w:t>
      </w:r>
      <w:r w:rsidR="00B40605">
        <w:rPr>
          <w:rFonts w:ascii="Trebuchet MS" w:hAnsi="Trebuchet MS"/>
          <w:lang w:val="es-ES"/>
        </w:rPr>
        <w:t xml:space="preserve"> en la producción alimento, incluyendo la mejora vegetal</w:t>
      </w:r>
      <w:r w:rsidR="004F1C21">
        <w:rPr>
          <w:rFonts w:ascii="Trebuchet MS" w:hAnsi="Trebuchet MS"/>
          <w:lang w:val="es-ES"/>
        </w:rPr>
        <w:t xml:space="preserve"> a lo que </w:t>
      </w:r>
      <w:r w:rsidR="004F1C21" w:rsidRPr="000D19ED">
        <w:rPr>
          <w:rFonts w:ascii="Trebuchet MS" w:hAnsi="Trebuchet MS"/>
          <w:b/>
          <w:bCs/>
          <w:lang w:val="es-ES"/>
        </w:rPr>
        <w:t>Felipe Medina</w:t>
      </w:r>
      <w:r w:rsidR="004F1C21">
        <w:rPr>
          <w:rFonts w:ascii="Trebuchet MS" w:hAnsi="Trebuchet MS"/>
          <w:lang w:val="es-ES"/>
        </w:rPr>
        <w:t xml:space="preserve"> respondió de forma negativa, insistiendo en que hay que comunicarse con el consumidor de forma </w:t>
      </w:r>
      <w:r w:rsidR="004F1C21" w:rsidRPr="00CF1C71">
        <w:rPr>
          <w:rFonts w:ascii="Trebuchet MS" w:hAnsi="Trebuchet MS"/>
          <w:b/>
          <w:lang w:val="es-ES"/>
        </w:rPr>
        <w:t>sencilla</w:t>
      </w:r>
      <w:r w:rsidR="003F04BA">
        <w:rPr>
          <w:rFonts w:ascii="Trebuchet MS" w:hAnsi="Trebuchet MS"/>
          <w:lang w:val="es-ES"/>
        </w:rPr>
        <w:t xml:space="preserve"> para darle confianza y convencerle de que va a comprar un pr</w:t>
      </w:r>
      <w:r w:rsidR="00272085">
        <w:rPr>
          <w:rFonts w:ascii="Trebuchet MS" w:hAnsi="Trebuchet MS"/>
          <w:lang w:val="es-ES"/>
        </w:rPr>
        <w:t xml:space="preserve">oducto mejor del que podía adquirir antes. La segunda pregunta, </w:t>
      </w:r>
      <w:r w:rsidR="00770D3A">
        <w:rPr>
          <w:rFonts w:ascii="Trebuchet MS" w:hAnsi="Trebuchet MS"/>
          <w:lang w:val="es-ES"/>
        </w:rPr>
        <w:t xml:space="preserve">se centró en los derechos de propiedad intelectual aplicables a estas plantas y sus productos derivados </w:t>
      </w:r>
      <w:r w:rsidR="00770D3A" w:rsidRPr="000D19ED">
        <w:rPr>
          <w:rFonts w:ascii="Trebuchet MS" w:hAnsi="Trebuchet MS"/>
          <w:b/>
          <w:lang w:val="es-ES"/>
        </w:rPr>
        <w:t>Antonio</w:t>
      </w:r>
      <w:r w:rsidR="00272085" w:rsidRPr="000D19ED">
        <w:rPr>
          <w:rFonts w:ascii="Trebuchet MS" w:hAnsi="Trebuchet MS"/>
          <w:b/>
          <w:bCs/>
          <w:lang w:val="es-ES"/>
        </w:rPr>
        <w:t xml:space="preserve"> Villaroel</w:t>
      </w:r>
      <w:r w:rsidR="00272085">
        <w:rPr>
          <w:rFonts w:ascii="Trebuchet MS" w:hAnsi="Trebuchet MS"/>
          <w:lang w:val="es-ES"/>
        </w:rPr>
        <w:t xml:space="preserve"> explicó que estas plantas </w:t>
      </w:r>
      <w:r w:rsidR="00770D3A">
        <w:rPr>
          <w:rFonts w:ascii="Trebuchet MS" w:hAnsi="Trebuchet MS"/>
          <w:lang w:val="es-ES"/>
        </w:rPr>
        <w:t>pueden protegerse por</w:t>
      </w:r>
      <w:r w:rsidR="00272085">
        <w:rPr>
          <w:rFonts w:ascii="Trebuchet MS" w:hAnsi="Trebuchet MS"/>
          <w:lang w:val="es-ES"/>
        </w:rPr>
        <w:t xml:space="preserve"> patentes</w:t>
      </w:r>
      <w:r w:rsidR="00770D3A">
        <w:rPr>
          <w:rFonts w:ascii="Trebuchet MS" w:hAnsi="Trebuchet MS"/>
          <w:lang w:val="es-ES"/>
        </w:rPr>
        <w:t xml:space="preserve"> si se cumplen los requisitos que establece la normativa en este ámbito</w:t>
      </w:r>
      <w:r w:rsidR="00272085">
        <w:rPr>
          <w:rFonts w:ascii="Trebuchet MS" w:hAnsi="Trebuchet MS"/>
          <w:lang w:val="es-ES"/>
        </w:rPr>
        <w:t xml:space="preserve">. Además, defendió que las patentes son el mayor </w:t>
      </w:r>
      <w:r w:rsidR="00272085" w:rsidRPr="00CF1C71">
        <w:rPr>
          <w:rFonts w:ascii="Trebuchet MS" w:hAnsi="Trebuchet MS"/>
          <w:b/>
          <w:lang w:val="es-ES"/>
        </w:rPr>
        <w:t>indicador del progreso</w:t>
      </w:r>
      <w:r w:rsidR="00272085">
        <w:rPr>
          <w:rFonts w:ascii="Trebuchet MS" w:hAnsi="Trebuchet MS"/>
          <w:lang w:val="es-ES"/>
        </w:rPr>
        <w:t xml:space="preserve">, aunque necesitan </w:t>
      </w:r>
      <w:r w:rsidR="001667BA">
        <w:rPr>
          <w:rFonts w:ascii="Trebuchet MS" w:hAnsi="Trebuchet MS"/>
          <w:lang w:val="es-ES"/>
        </w:rPr>
        <w:t>adaptaciones como la</w:t>
      </w:r>
      <w:r w:rsidR="00272085">
        <w:rPr>
          <w:rFonts w:ascii="Trebuchet MS" w:hAnsi="Trebuchet MS"/>
          <w:lang w:val="es-ES"/>
        </w:rPr>
        <w:t xml:space="preserve"> transparencia</w:t>
      </w:r>
      <w:r w:rsidR="00770D3A">
        <w:rPr>
          <w:rFonts w:ascii="Trebuchet MS" w:hAnsi="Trebuchet MS"/>
          <w:lang w:val="es-ES"/>
        </w:rPr>
        <w:t xml:space="preserve"> o</w:t>
      </w:r>
      <w:r w:rsidR="001667BA">
        <w:rPr>
          <w:rFonts w:ascii="Trebuchet MS" w:hAnsi="Trebuchet MS"/>
          <w:lang w:val="es-ES"/>
        </w:rPr>
        <w:t xml:space="preserve"> mecanismos para que haya licencias accesibles para el conjunto del sector.</w:t>
      </w:r>
    </w:p>
    <w:p w14:paraId="224DAD60" w14:textId="77777777" w:rsidR="000D19ED" w:rsidRDefault="00770D3A" w:rsidP="00C474B5">
      <w:pPr>
        <w:pStyle w:val="Textoindependiente"/>
        <w:spacing w:before="120" w:after="240"/>
        <w:ind w:right="130"/>
        <w:rPr>
          <w:rFonts w:ascii="Trebuchet MS" w:hAnsi="Trebuchet MS"/>
          <w:lang w:val="es-ES"/>
        </w:rPr>
      </w:pPr>
      <w:r>
        <w:rPr>
          <w:rFonts w:ascii="Trebuchet MS" w:hAnsi="Trebuchet MS"/>
          <w:lang w:val="es-ES"/>
        </w:rPr>
        <w:t>Como conclusión del debate en esta mesa redonda, se solicitó a todos sus miembros que trasladasen un mensaje a las instituciones europeas que están negociando la regulación sobre</w:t>
      </w:r>
      <w:r w:rsidR="000D19ED">
        <w:rPr>
          <w:rFonts w:ascii="Trebuchet MS" w:hAnsi="Trebuchet MS"/>
          <w:lang w:val="es-ES"/>
        </w:rPr>
        <w:t xml:space="preserve"> las nuevas técnicas </w:t>
      </w:r>
      <w:r w:rsidR="000D19ED">
        <w:rPr>
          <w:rFonts w:ascii="Trebuchet MS" w:hAnsi="Trebuchet MS"/>
          <w:lang w:val="es-ES"/>
        </w:rPr>
        <w:lastRenderedPageBreak/>
        <w:t>genómicas.</w:t>
      </w:r>
    </w:p>
    <w:p w14:paraId="2A7DF186" w14:textId="783B17E6" w:rsidR="00CF1C71" w:rsidRDefault="00CF1C71" w:rsidP="00C474B5">
      <w:pPr>
        <w:pStyle w:val="Textoindependiente"/>
        <w:spacing w:before="120" w:after="240"/>
        <w:ind w:right="130"/>
        <w:rPr>
          <w:rFonts w:ascii="Trebuchet MS" w:hAnsi="Trebuchet MS"/>
          <w:lang w:val="es-ES"/>
        </w:rPr>
      </w:pPr>
      <w:r w:rsidRPr="000D19ED">
        <w:rPr>
          <w:rFonts w:ascii="Trebuchet MS" w:hAnsi="Trebuchet MS"/>
          <w:b/>
          <w:bCs/>
          <w:lang w:val="es-ES"/>
        </w:rPr>
        <w:t>José Luis Rey</w:t>
      </w:r>
      <w:r>
        <w:rPr>
          <w:rFonts w:ascii="Trebuchet MS" w:hAnsi="Trebuchet MS"/>
          <w:lang w:val="es-ES"/>
        </w:rPr>
        <w:t xml:space="preserve"> </w:t>
      </w:r>
      <w:r w:rsidR="00770D3A">
        <w:rPr>
          <w:rFonts w:ascii="Trebuchet MS" w:hAnsi="Trebuchet MS"/>
          <w:lang w:val="es-ES"/>
        </w:rPr>
        <w:t xml:space="preserve">pidió </w:t>
      </w:r>
      <w:r>
        <w:rPr>
          <w:rFonts w:ascii="Trebuchet MS" w:hAnsi="Trebuchet MS"/>
          <w:lang w:val="es-ES"/>
        </w:rPr>
        <w:t xml:space="preserve">que la Unión Europea se planteara cambiar el mapa agrícola y ser lo más </w:t>
      </w:r>
      <w:r w:rsidRPr="00E3159D">
        <w:rPr>
          <w:rFonts w:ascii="Trebuchet MS" w:hAnsi="Trebuchet MS"/>
          <w:b/>
          <w:lang w:val="es-ES"/>
        </w:rPr>
        <w:t>autosuficientes</w:t>
      </w:r>
      <w:r>
        <w:rPr>
          <w:rFonts w:ascii="Trebuchet MS" w:hAnsi="Trebuchet MS"/>
          <w:lang w:val="es-ES"/>
        </w:rPr>
        <w:t xml:space="preserve"> posibles. </w:t>
      </w:r>
      <w:r w:rsidRPr="000D19ED">
        <w:rPr>
          <w:rFonts w:ascii="Trebuchet MS" w:hAnsi="Trebuchet MS"/>
          <w:b/>
          <w:bCs/>
          <w:lang w:val="es-ES"/>
        </w:rPr>
        <w:t>Juan Ignacio Senovilla</w:t>
      </w:r>
      <w:r>
        <w:rPr>
          <w:rFonts w:ascii="Trebuchet MS" w:hAnsi="Trebuchet MS"/>
          <w:lang w:val="es-ES"/>
        </w:rPr>
        <w:t xml:space="preserve"> </w:t>
      </w:r>
      <w:r w:rsidR="00770D3A">
        <w:rPr>
          <w:rFonts w:ascii="Trebuchet MS" w:hAnsi="Trebuchet MS"/>
          <w:lang w:val="es-ES"/>
        </w:rPr>
        <w:t>insis</w:t>
      </w:r>
      <w:r w:rsidR="000D19ED">
        <w:rPr>
          <w:rFonts w:ascii="Trebuchet MS" w:hAnsi="Trebuchet MS"/>
          <w:lang w:val="es-ES"/>
        </w:rPr>
        <w:t xml:space="preserve">tió en soluciones rápidas para </w:t>
      </w:r>
      <w:r w:rsidR="00770D3A">
        <w:rPr>
          <w:rFonts w:ascii="Trebuchet MS" w:hAnsi="Trebuchet MS"/>
          <w:lang w:val="es-ES"/>
        </w:rPr>
        <w:t>no perder “el tren” de la innovación en Europa</w:t>
      </w:r>
      <w:r>
        <w:rPr>
          <w:rFonts w:ascii="Trebuchet MS" w:hAnsi="Trebuchet MS"/>
          <w:lang w:val="es-ES"/>
        </w:rPr>
        <w:t xml:space="preserve">. Por su parte </w:t>
      </w:r>
      <w:r w:rsidRPr="000D19ED">
        <w:rPr>
          <w:rFonts w:ascii="Trebuchet MS" w:hAnsi="Trebuchet MS"/>
          <w:b/>
          <w:bCs/>
          <w:lang w:val="es-ES"/>
        </w:rPr>
        <w:t>Anto</w:t>
      </w:r>
      <w:r w:rsidR="00E3159D" w:rsidRPr="000D19ED">
        <w:rPr>
          <w:rFonts w:ascii="Trebuchet MS" w:hAnsi="Trebuchet MS"/>
          <w:b/>
          <w:bCs/>
          <w:lang w:val="es-ES"/>
        </w:rPr>
        <w:t>nio Villaroel</w:t>
      </w:r>
      <w:r w:rsidR="00E3159D">
        <w:rPr>
          <w:rFonts w:ascii="Trebuchet MS" w:hAnsi="Trebuchet MS"/>
          <w:lang w:val="es-ES"/>
        </w:rPr>
        <w:t xml:space="preserve"> </w:t>
      </w:r>
      <w:r w:rsidR="00770D3A">
        <w:rPr>
          <w:rFonts w:ascii="Trebuchet MS" w:hAnsi="Trebuchet MS"/>
          <w:lang w:val="es-ES"/>
        </w:rPr>
        <w:t>resaltó que</w:t>
      </w:r>
      <w:r w:rsidR="00E3159D">
        <w:rPr>
          <w:rFonts w:ascii="Trebuchet MS" w:hAnsi="Trebuchet MS"/>
          <w:lang w:val="es-ES"/>
        </w:rPr>
        <w:t xml:space="preserve"> sería una </w:t>
      </w:r>
      <w:r w:rsidR="00E3159D" w:rsidRPr="00E3159D">
        <w:rPr>
          <w:rFonts w:ascii="Trebuchet MS" w:hAnsi="Trebuchet MS"/>
          <w:b/>
          <w:lang w:val="es-ES"/>
        </w:rPr>
        <w:t>irresponsabilidad histórica</w:t>
      </w:r>
      <w:r>
        <w:rPr>
          <w:rFonts w:ascii="Trebuchet MS" w:hAnsi="Trebuchet MS"/>
          <w:lang w:val="es-ES"/>
        </w:rPr>
        <w:t xml:space="preserve"> prescindir de esta</w:t>
      </w:r>
      <w:r w:rsidR="00770D3A">
        <w:rPr>
          <w:rFonts w:ascii="Trebuchet MS" w:hAnsi="Trebuchet MS"/>
          <w:lang w:val="es-ES"/>
        </w:rPr>
        <w:t>s</w:t>
      </w:r>
      <w:r>
        <w:rPr>
          <w:rFonts w:ascii="Trebuchet MS" w:hAnsi="Trebuchet MS"/>
          <w:lang w:val="es-ES"/>
        </w:rPr>
        <w:t xml:space="preserve"> tecnología</w:t>
      </w:r>
      <w:r w:rsidR="00770D3A">
        <w:rPr>
          <w:rFonts w:ascii="Trebuchet MS" w:hAnsi="Trebuchet MS"/>
          <w:lang w:val="es-ES"/>
        </w:rPr>
        <w:t>s</w:t>
      </w:r>
      <w:r w:rsidR="00E3159D">
        <w:rPr>
          <w:rFonts w:ascii="Trebuchet MS" w:hAnsi="Trebuchet MS"/>
          <w:lang w:val="es-ES"/>
        </w:rPr>
        <w:t xml:space="preserve">, y señaló la importancia de la comunicación y la pedagogía. Para finalizar, </w:t>
      </w:r>
      <w:r w:rsidR="00E3159D" w:rsidRPr="000D19ED">
        <w:rPr>
          <w:rFonts w:ascii="Trebuchet MS" w:hAnsi="Trebuchet MS"/>
          <w:b/>
          <w:bCs/>
          <w:lang w:val="es-ES"/>
        </w:rPr>
        <w:t xml:space="preserve">Felipe Medina </w:t>
      </w:r>
      <w:r w:rsidR="00E3159D">
        <w:rPr>
          <w:rFonts w:ascii="Trebuchet MS" w:hAnsi="Trebuchet MS"/>
          <w:lang w:val="es-ES"/>
        </w:rPr>
        <w:t xml:space="preserve">pidió esfuerzo y dedicación en las semanas que quedan de negociación, y tener una </w:t>
      </w:r>
      <w:r w:rsidR="00E3159D" w:rsidRPr="00E3159D">
        <w:rPr>
          <w:rFonts w:ascii="Trebuchet MS" w:hAnsi="Trebuchet MS"/>
          <w:b/>
          <w:lang w:val="es-ES"/>
        </w:rPr>
        <w:t>visión a largo plazo</w:t>
      </w:r>
      <w:r w:rsidR="00E3159D">
        <w:rPr>
          <w:rFonts w:ascii="Trebuchet MS" w:hAnsi="Trebuchet MS"/>
          <w:lang w:val="es-ES"/>
        </w:rPr>
        <w:t xml:space="preserve"> con respecto a las decisiones que se tomen.</w:t>
      </w:r>
    </w:p>
    <w:p w14:paraId="0D1ECDB3" w14:textId="572D3953" w:rsidR="002C7065" w:rsidRDefault="002C7065" w:rsidP="00C474B5">
      <w:pPr>
        <w:pStyle w:val="Textoindependiente"/>
        <w:spacing w:before="120" w:after="240"/>
        <w:ind w:right="130"/>
        <w:rPr>
          <w:rFonts w:ascii="Trebuchet MS" w:hAnsi="Trebuchet MS"/>
          <w:lang w:val="es-ES"/>
        </w:rPr>
      </w:pPr>
      <w:r>
        <w:rPr>
          <w:rFonts w:ascii="Trebuchet MS" w:hAnsi="Trebuchet MS"/>
          <w:lang w:val="es-ES"/>
        </w:rPr>
        <w:t xml:space="preserve">En el posterior turno de preguntas, </w:t>
      </w:r>
      <w:r w:rsidRPr="000D19ED">
        <w:rPr>
          <w:rFonts w:ascii="Trebuchet MS" w:hAnsi="Trebuchet MS"/>
          <w:b/>
          <w:bCs/>
          <w:lang w:val="es-ES"/>
        </w:rPr>
        <w:t>Juan Ignacio Senovilla</w:t>
      </w:r>
      <w:r>
        <w:rPr>
          <w:rFonts w:ascii="Trebuchet MS" w:hAnsi="Trebuchet MS"/>
          <w:lang w:val="es-ES"/>
        </w:rPr>
        <w:t xml:space="preserve"> </w:t>
      </w:r>
      <w:r w:rsidR="00770D3A" w:rsidRPr="00770D3A">
        <w:rPr>
          <w:rFonts w:ascii="Trebuchet MS" w:hAnsi="Trebuchet MS"/>
          <w:lang w:val="es-ES"/>
        </w:rPr>
        <w:t>invitó a los presentes al</w:t>
      </w:r>
      <w:r w:rsidRPr="00770D3A">
        <w:rPr>
          <w:rFonts w:ascii="Trebuchet MS" w:hAnsi="Trebuchet MS"/>
          <w:lang w:val="es-ES"/>
        </w:rPr>
        <w:t xml:space="preserve"> </w:t>
      </w:r>
      <w:r w:rsidRPr="000D19ED">
        <w:rPr>
          <w:rFonts w:ascii="Trebuchet MS" w:hAnsi="Trebuchet MS"/>
          <w:lang w:val="es-ES"/>
        </w:rPr>
        <w:t>salón de agricultura y ganadería</w:t>
      </w:r>
      <w:r w:rsidR="00770D3A" w:rsidRPr="000D19ED">
        <w:rPr>
          <w:rFonts w:ascii="Trebuchet MS" w:hAnsi="Trebuchet MS"/>
          <w:lang w:val="es-ES"/>
        </w:rPr>
        <w:t xml:space="preserve"> organizado por ALAS </w:t>
      </w:r>
      <w:r w:rsidR="00770D3A">
        <w:rPr>
          <w:rFonts w:ascii="Trebuchet MS" w:hAnsi="Trebuchet MS"/>
          <w:lang w:val="es-ES"/>
        </w:rPr>
        <w:t>el próximo mes</w:t>
      </w:r>
      <w:r w:rsidR="00770D3A" w:rsidRPr="000D19ED">
        <w:rPr>
          <w:rFonts w:ascii="Trebuchet MS" w:hAnsi="Trebuchet MS"/>
          <w:lang w:val="es-ES"/>
        </w:rPr>
        <w:t xml:space="preserve"> noviembre.</w:t>
      </w:r>
      <w:r>
        <w:rPr>
          <w:rFonts w:ascii="Trebuchet MS" w:hAnsi="Trebuchet MS"/>
          <w:lang w:val="es-ES"/>
        </w:rPr>
        <w:t xml:space="preserve"> </w:t>
      </w:r>
    </w:p>
    <w:p w14:paraId="221F8B74" w14:textId="74659E6F" w:rsidR="00334B6B" w:rsidRDefault="00334B6B" w:rsidP="00334B6B">
      <w:pPr>
        <w:pStyle w:val="Textoindependiente"/>
        <w:spacing w:before="120" w:after="240"/>
        <w:ind w:right="130"/>
      </w:pPr>
      <w:r>
        <w:rPr>
          <w:noProof/>
          <w:lang w:val="es-ES" w:eastAsia="es-ES" w:bidi="ar-SA"/>
          <w14:ligatures w14:val="standard"/>
        </w:rPr>
        <w:drawing>
          <wp:inline distT="0" distB="0" distL="0" distR="0" wp14:anchorId="797C0779" wp14:editId="37A4C529">
            <wp:extent cx="3264535" cy="18376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5-05-12 at 17.29.49 (1).jpeg"/>
                    <pic:cNvPicPr/>
                  </pic:nvPicPr>
                  <pic:blipFill>
                    <a:blip r:embed="rId48">
                      <a:extLst>
                        <a:ext uri="{28A0092B-C50C-407E-A947-70E740481C1C}">
                          <a14:useLocalDpi xmlns:a14="http://schemas.microsoft.com/office/drawing/2010/main" val="0"/>
                        </a:ext>
                      </a:extLst>
                    </a:blip>
                    <a:stretch>
                      <a:fillRect/>
                    </a:stretch>
                  </pic:blipFill>
                  <pic:spPr>
                    <a:xfrm>
                      <a:off x="0" y="0"/>
                      <a:ext cx="3264535" cy="1837690"/>
                    </a:xfrm>
                    <a:prstGeom prst="rect">
                      <a:avLst/>
                    </a:prstGeom>
                  </pic:spPr>
                </pic:pic>
              </a:graphicData>
            </a:graphic>
          </wp:inline>
        </w:drawing>
      </w:r>
    </w:p>
    <w:p w14:paraId="2F35A21B" w14:textId="735D9487" w:rsidR="00334B6B" w:rsidRPr="004E1032" w:rsidRDefault="00334B6B" w:rsidP="00334B6B">
      <w:pPr>
        <w:pStyle w:val="Textoindependiente"/>
        <w:spacing w:after="240"/>
        <w:ind w:right="130"/>
        <w:rPr>
          <w:rFonts w:ascii="Trebuchet MS" w:eastAsiaTheme="majorEastAsia" w:hAnsi="Trebuchet MS" w:cstheme="majorHAnsi"/>
          <w:bCs/>
          <w:noProof/>
          <w:color w:val="3E84A3" w:themeColor="accent4"/>
          <w:kern w:val="2"/>
          <w:sz w:val="18"/>
          <w:szCs w:val="18"/>
          <w:lang w:val="es-ES" w:eastAsia="ja-JP" w:bidi="ar-SA"/>
          <w14:ligatures w14:val="standard"/>
        </w:rPr>
      </w:pPr>
      <w:r w:rsidRPr="00AA7B22">
        <w:rPr>
          <w:rFonts w:ascii="Trebuchet MS" w:eastAsiaTheme="majorEastAsia" w:hAnsi="Trebuchet MS" w:cstheme="majorHAnsi"/>
          <w:bCs/>
          <w:noProof/>
          <w:color w:val="3E84A3" w:themeColor="accent4"/>
          <w:kern w:val="2"/>
          <w:sz w:val="18"/>
          <w:szCs w:val="18"/>
          <w:lang w:val="es-ES" w:eastAsia="ja-JP" w:bidi="ar-SA"/>
          <w14:ligatures w14:val="standard"/>
        </w:rPr>
        <w:t xml:space="preserve">Foto </w:t>
      </w:r>
      <w:r>
        <w:rPr>
          <w:rFonts w:ascii="Trebuchet MS" w:eastAsiaTheme="majorEastAsia" w:hAnsi="Trebuchet MS" w:cstheme="majorHAnsi"/>
          <w:bCs/>
          <w:noProof/>
          <w:color w:val="3E84A3" w:themeColor="accent4"/>
          <w:kern w:val="2"/>
          <w:sz w:val="18"/>
          <w:szCs w:val="18"/>
          <w:lang w:val="es-ES" w:eastAsia="ja-JP" w:bidi="ar-SA"/>
          <w14:ligatures w14:val="standard"/>
        </w:rPr>
        <w:t>12. Mesa redonda formada por Felipe Medina, Secretario General Técnico de ASEDAS; Antonio Villaroel, Director General de ANOVE; Juan Ignacio Senovilla, Presidente de ALAS; y José Luis Rey, Presidente de la Comisión de Materias Primas de CESFAC.</w:t>
      </w:r>
    </w:p>
    <w:p w14:paraId="221847AF" w14:textId="3C5B2A88" w:rsidR="00572111" w:rsidRDefault="00F14735" w:rsidP="00241087">
      <w:pPr>
        <w:pStyle w:val="Textoindependiente"/>
        <w:spacing w:before="120" w:after="240"/>
        <w:ind w:right="130"/>
        <w:rPr>
          <w:rFonts w:ascii="Trebuchet MS" w:hAnsi="Trebuchet MS"/>
          <w:lang w:val="es-ES"/>
        </w:rPr>
      </w:pPr>
      <w:r>
        <w:rPr>
          <w:rFonts w:ascii="Trebuchet MS" w:hAnsi="Trebuchet MS"/>
          <w:lang w:val="es-ES"/>
        </w:rPr>
        <w:t>Por último</w:t>
      </w:r>
      <w:r w:rsidR="00AD054E">
        <w:rPr>
          <w:rFonts w:ascii="Trebuchet MS" w:hAnsi="Trebuchet MS"/>
          <w:lang w:val="es-ES"/>
        </w:rPr>
        <w:t xml:space="preserve">, </w:t>
      </w:r>
      <w:r w:rsidR="00603406">
        <w:rPr>
          <w:rFonts w:ascii="Trebuchet MS" w:hAnsi="Trebuchet MS"/>
          <w:b/>
          <w:lang w:val="es-ES"/>
        </w:rPr>
        <w:t>Elena Busutil Fernández</w:t>
      </w:r>
      <w:r w:rsidR="008B30BB">
        <w:rPr>
          <w:rFonts w:ascii="Trebuchet MS" w:hAnsi="Trebuchet MS"/>
          <w:b/>
          <w:lang w:val="es-ES"/>
        </w:rPr>
        <w:t>,</w:t>
      </w:r>
      <w:r w:rsidR="008B30BB" w:rsidRPr="008B30BB">
        <w:rPr>
          <w:rFonts w:ascii="Trebuchet MS" w:hAnsi="Trebuchet MS"/>
          <w:b/>
          <w:lang w:val="es-ES"/>
        </w:rPr>
        <w:t xml:space="preserve"> </w:t>
      </w:r>
      <w:hyperlink r:id="rId49" w:history="1">
        <w:r w:rsidR="00770D3A">
          <w:rPr>
            <w:rStyle w:val="Hipervnculo"/>
            <w:rFonts w:ascii="Trebuchet MS" w:hAnsi="Trebuchet MS"/>
          </w:rPr>
          <w:t>D</w:t>
        </w:r>
        <w:r w:rsidR="00770D3A" w:rsidRPr="00603406">
          <w:rPr>
            <w:rStyle w:val="Hipervnculo"/>
            <w:rFonts w:ascii="Trebuchet MS" w:hAnsi="Trebuchet MS"/>
            <w:lang w:val="es-ES"/>
          </w:rPr>
          <w:t>irectora general de Producciones y Mercados Agrarios</w:t>
        </w:r>
      </w:hyperlink>
      <w:r w:rsidR="00AD054E">
        <w:rPr>
          <w:rFonts w:ascii="Trebuchet MS" w:hAnsi="Trebuchet MS"/>
          <w:lang w:val="es-ES"/>
        </w:rPr>
        <w:t xml:space="preserve">, clausuró la jornada </w:t>
      </w:r>
      <w:r w:rsidR="00603406" w:rsidRPr="00603406">
        <w:rPr>
          <w:rFonts w:ascii="Trebuchet MS" w:hAnsi="Trebuchet MS"/>
          <w:b/>
          <w:lang w:val="es-ES"/>
        </w:rPr>
        <w:t>agradeciendo</w:t>
      </w:r>
      <w:r w:rsidR="00603406">
        <w:rPr>
          <w:rFonts w:ascii="Trebuchet MS" w:hAnsi="Trebuchet MS"/>
          <w:lang w:val="es-ES"/>
        </w:rPr>
        <w:t xml:space="preserve"> la asistencia </w:t>
      </w:r>
      <w:r w:rsidR="00121CC3">
        <w:rPr>
          <w:rFonts w:ascii="Trebuchet MS" w:hAnsi="Trebuchet MS"/>
          <w:lang w:val="es-ES"/>
        </w:rPr>
        <w:t xml:space="preserve">tanto presencial como </w:t>
      </w:r>
      <w:r w:rsidR="00121CC3" w:rsidRPr="00121CC3">
        <w:rPr>
          <w:rFonts w:ascii="Trebuchet MS" w:hAnsi="Trebuchet MS"/>
          <w:i/>
          <w:lang w:val="es-ES"/>
        </w:rPr>
        <w:t>online</w:t>
      </w:r>
      <w:r w:rsidR="00121CC3">
        <w:rPr>
          <w:rFonts w:ascii="Trebuchet MS" w:hAnsi="Trebuchet MS"/>
          <w:lang w:val="es-ES"/>
        </w:rPr>
        <w:t xml:space="preserve"> </w:t>
      </w:r>
      <w:r w:rsidR="00603406">
        <w:rPr>
          <w:rFonts w:ascii="Trebuchet MS" w:hAnsi="Trebuchet MS"/>
          <w:lang w:val="es-ES"/>
        </w:rPr>
        <w:t xml:space="preserve">y </w:t>
      </w:r>
      <w:r w:rsidR="00121CC3">
        <w:rPr>
          <w:rFonts w:ascii="Trebuchet MS" w:hAnsi="Trebuchet MS"/>
          <w:lang w:val="es-ES"/>
        </w:rPr>
        <w:t>a la Red PAC, encargada de la organización. E</w:t>
      </w:r>
      <w:r w:rsidR="00603406">
        <w:rPr>
          <w:rFonts w:ascii="Trebuchet MS" w:hAnsi="Trebuchet MS"/>
          <w:lang w:val="es-ES"/>
        </w:rPr>
        <w:t>xpresó su gratitu</w:t>
      </w:r>
      <w:r w:rsidR="00121CC3">
        <w:rPr>
          <w:rFonts w:ascii="Trebuchet MS" w:hAnsi="Trebuchet MS"/>
          <w:lang w:val="es-ES"/>
        </w:rPr>
        <w:t>d a todos los ponentes</w:t>
      </w:r>
      <w:r w:rsidR="005F106A">
        <w:rPr>
          <w:rFonts w:ascii="Trebuchet MS" w:hAnsi="Trebuchet MS"/>
          <w:lang w:val="es-ES"/>
        </w:rPr>
        <w:t>, destacó el enorme interés de este tema para el MAPA,</w:t>
      </w:r>
      <w:r w:rsidR="00121CC3">
        <w:rPr>
          <w:rFonts w:ascii="Trebuchet MS" w:hAnsi="Trebuchet MS"/>
          <w:lang w:val="es-ES"/>
        </w:rPr>
        <w:t xml:space="preserve"> y realizó </w:t>
      </w:r>
      <w:r w:rsidR="00603406">
        <w:rPr>
          <w:rFonts w:ascii="Trebuchet MS" w:hAnsi="Trebuchet MS"/>
          <w:lang w:val="es-ES"/>
        </w:rPr>
        <w:t xml:space="preserve">un </w:t>
      </w:r>
      <w:r w:rsidR="00121CC3">
        <w:rPr>
          <w:rFonts w:ascii="Trebuchet MS" w:hAnsi="Trebuchet MS"/>
          <w:b/>
          <w:lang w:val="es-ES"/>
        </w:rPr>
        <w:t>breve</w:t>
      </w:r>
      <w:r w:rsidR="00603406">
        <w:rPr>
          <w:rFonts w:ascii="Trebuchet MS" w:hAnsi="Trebuchet MS"/>
          <w:lang w:val="es-ES"/>
        </w:rPr>
        <w:t xml:space="preserve"> </w:t>
      </w:r>
      <w:r w:rsidR="00603406" w:rsidRPr="00603406">
        <w:rPr>
          <w:rFonts w:ascii="Trebuchet MS" w:hAnsi="Trebuchet MS"/>
          <w:b/>
          <w:lang w:val="es-ES"/>
        </w:rPr>
        <w:t>resumen</w:t>
      </w:r>
      <w:r w:rsidR="00603406">
        <w:rPr>
          <w:rFonts w:ascii="Trebuchet MS" w:hAnsi="Trebuchet MS"/>
          <w:lang w:val="es-ES"/>
        </w:rPr>
        <w:t xml:space="preserve"> de los contenidos expuestos durante la</w:t>
      </w:r>
      <w:r w:rsidR="00121CC3">
        <w:rPr>
          <w:rFonts w:ascii="Trebuchet MS" w:hAnsi="Trebuchet MS"/>
          <w:lang w:val="es-ES"/>
        </w:rPr>
        <w:t xml:space="preserve"> mañana. </w:t>
      </w:r>
      <w:r w:rsidR="005F106A">
        <w:rPr>
          <w:rFonts w:ascii="Trebuchet MS" w:hAnsi="Trebuchet MS"/>
          <w:lang w:val="es-ES"/>
        </w:rPr>
        <w:t>Hizo hincapié</w:t>
      </w:r>
      <w:r w:rsidR="00121CC3">
        <w:rPr>
          <w:rFonts w:ascii="Trebuchet MS" w:hAnsi="Trebuchet MS"/>
          <w:lang w:val="es-ES"/>
        </w:rPr>
        <w:t xml:space="preserve"> en </w:t>
      </w:r>
      <w:r w:rsidR="005F106A">
        <w:rPr>
          <w:rFonts w:ascii="Trebuchet MS" w:hAnsi="Trebuchet MS"/>
          <w:lang w:val="es-ES"/>
        </w:rPr>
        <w:t>el objetivo de</w:t>
      </w:r>
      <w:r w:rsidR="00121CC3">
        <w:rPr>
          <w:rFonts w:ascii="Trebuchet MS" w:hAnsi="Trebuchet MS"/>
          <w:lang w:val="es-ES"/>
        </w:rPr>
        <w:t xml:space="preserve"> este evento </w:t>
      </w:r>
      <w:r w:rsidR="005F106A">
        <w:rPr>
          <w:rFonts w:ascii="Trebuchet MS" w:hAnsi="Trebuchet MS"/>
          <w:lang w:val="es-ES"/>
        </w:rPr>
        <w:t xml:space="preserve">de </w:t>
      </w:r>
      <w:r w:rsidR="00121CC3">
        <w:rPr>
          <w:rFonts w:ascii="Trebuchet MS" w:hAnsi="Trebuchet MS"/>
          <w:lang w:val="es-ES"/>
        </w:rPr>
        <w:t xml:space="preserve">proporcionar información desde el </w:t>
      </w:r>
      <w:r w:rsidR="00121CC3" w:rsidRPr="00121CC3">
        <w:rPr>
          <w:rFonts w:ascii="Trebuchet MS" w:hAnsi="Trebuchet MS"/>
          <w:b/>
          <w:lang w:val="es-ES"/>
        </w:rPr>
        <w:t>rigor científico</w:t>
      </w:r>
      <w:r w:rsidR="00121CC3">
        <w:rPr>
          <w:rFonts w:ascii="Trebuchet MS" w:hAnsi="Trebuchet MS"/>
          <w:lang w:val="es-ES"/>
        </w:rPr>
        <w:t>, proporcionando elementos de juicio para que cada uno pue</w:t>
      </w:r>
      <w:r w:rsidR="00956910">
        <w:rPr>
          <w:rFonts w:ascii="Trebuchet MS" w:hAnsi="Trebuchet MS"/>
          <w:lang w:val="es-ES"/>
        </w:rPr>
        <w:t xml:space="preserve">da tomar sus propias </w:t>
      </w:r>
      <w:r w:rsidR="00956910">
        <w:rPr>
          <w:rFonts w:ascii="Trebuchet MS" w:hAnsi="Trebuchet MS"/>
          <w:lang w:val="es-ES"/>
        </w:rPr>
        <w:t xml:space="preserve">decisiones. </w:t>
      </w:r>
      <w:r w:rsidR="00770D3A">
        <w:rPr>
          <w:rFonts w:ascii="Trebuchet MS" w:hAnsi="Trebuchet MS"/>
          <w:lang w:val="es-ES"/>
        </w:rPr>
        <w:t>Animó a todos los presentes a seguir intercambiando información</w:t>
      </w:r>
      <w:r w:rsidR="005F106A">
        <w:rPr>
          <w:rFonts w:ascii="Trebuchet MS" w:hAnsi="Trebuchet MS"/>
          <w:lang w:val="es-ES"/>
        </w:rPr>
        <w:t xml:space="preserve"> y difundir lo aprendido y </w:t>
      </w:r>
      <w:r w:rsidR="005F106A" w:rsidRPr="000D19ED">
        <w:rPr>
          <w:rFonts w:ascii="Trebuchet MS" w:hAnsi="Trebuchet MS"/>
          <w:b/>
          <w:bCs/>
          <w:lang w:val="es-ES"/>
        </w:rPr>
        <w:t>crear sinergias entre todas las partes interesadas</w:t>
      </w:r>
      <w:r w:rsidR="005F106A">
        <w:rPr>
          <w:rFonts w:ascii="Trebuchet MS" w:hAnsi="Trebuchet MS"/>
          <w:lang w:val="es-ES"/>
        </w:rPr>
        <w:t xml:space="preserve"> para que estas tecnologías puedan utilizarse en España, en beneficio de toda la cadena alimentaria.</w:t>
      </w:r>
    </w:p>
    <w:p w14:paraId="71807019" w14:textId="77777777" w:rsidR="00A74EF2" w:rsidRDefault="00A74EF2" w:rsidP="0024606F">
      <w:pPr>
        <w:pStyle w:val="Textoindependiente"/>
        <w:spacing w:before="240"/>
        <w:ind w:right="131"/>
        <w:rPr>
          <w:rFonts w:ascii="Trebuchet MS" w:eastAsiaTheme="majorEastAsia" w:hAnsi="Trebuchet MS" w:cstheme="majorHAnsi"/>
          <w:b/>
          <w:bCs/>
          <w:noProof/>
          <w:color w:val="3E84A3" w:themeColor="accent4"/>
          <w:kern w:val="2"/>
          <w:szCs w:val="24"/>
          <w:lang w:val="es-ES" w:eastAsia="ja-JP" w:bidi="ar-SA"/>
          <w14:ligatures w14:val="standard"/>
        </w:rPr>
        <w:sectPr w:rsidR="00A74EF2" w:rsidSect="006344A5">
          <w:headerReference w:type="even" r:id="rId50"/>
          <w:headerReference w:type="default" r:id="rId51"/>
          <w:footerReference w:type="even" r:id="rId52"/>
          <w:footerReference w:type="default" r:id="rId53"/>
          <w:headerReference w:type="first" r:id="rId54"/>
          <w:pgSz w:w="12240" w:h="15840"/>
          <w:pgMar w:top="1276" w:right="720" w:bottom="1276" w:left="720" w:header="0" w:footer="113" w:gutter="0"/>
          <w:cols w:num="2" w:space="518"/>
          <w:titlePg/>
          <w:docGrid w:linePitch="360"/>
        </w:sectPr>
      </w:pPr>
    </w:p>
    <w:p w14:paraId="0C21F8F8" w14:textId="79101B7D" w:rsidR="005E37CA" w:rsidRDefault="0024606F" w:rsidP="0024606F">
      <w:pPr>
        <w:pStyle w:val="Textoindependiente"/>
        <w:spacing w:before="240"/>
        <w:ind w:right="131"/>
        <w:rPr>
          <w:rFonts w:ascii="Trebuchet MS" w:eastAsiaTheme="majorEastAsia" w:hAnsi="Trebuchet MS" w:cstheme="majorHAnsi"/>
          <w:b/>
          <w:bCs/>
          <w:noProof/>
          <w:color w:val="3E84A3" w:themeColor="accent4"/>
          <w:kern w:val="2"/>
          <w:szCs w:val="24"/>
          <w:lang w:val="es-ES" w:eastAsia="ja-JP" w:bidi="ar-SA"/>
          <w14:ligatures w14:val="standard"/>
        </w:rPr>
      </w:pPr>
      <w:r w:rsidRPr="0024606F">
        <w:rPr>
          <w:rFonts w:ascii="Trebuchet MS" w:eastAsiaTheme="majorEastAsia" w:hAnsi="Trebuchet MS" w:cstheme="majorHAnsi"/>
          <w:b/>
          <w:bCs/>
          <w:noProof/>
          <w:color w:val="3E84A3" w:themeColor="accent4"/>
          <w:kern w:val="2"/>
          <w:szCs w:val="24"/>
          <w:lang w:val="es-ES" w:eastAsia="ja-JP" w:bidi="ar-SA"/>
          <w14:ligatures w14:val="standard"/>
        </w:rPr>
        <w:lastRenderedPageBreak/>
        <w:t>REFLEXIONES FINALES</w:t>
      </w:r>
    </w:p>
    <w:p w14:paraId="4C02FE72" w14:textId="69554496" w:rsidR="009C51F8" w:rsidRDefault="006F1B4E" w:rsidP="006F1B4E">
      <w:pPr>
        <w:pStyle w:val="Textoindependiente"/>
        <w:spacing w:before="240"/>
        <w:ind w:right="131"/>
        <w:rPr>
          <w:rFonts w:ascii="Trebuchet MS" w:eastAsiaTheme="majorEastAsia" w:hAnsi="Trebuchet MS" w:cstheme="majorHAnsi"/>
          <w:bCs/>
          <w:noProof/>
          <w:kern w:val="2"/>
          <w:szCs w:val="24"/>
          <w:lang w:val="es-ES" w:eastAsia="ja-JP" w:bidi="ar-SA"/>
          <w14:ligatures w14:val="standard"/>
        </w:rPr>
      </w:pPr>
      <w:r w:rsidRPr="006F1B4E">
        <w:rPr>
          <w:rFonts w:ascii="Trebuchet MS" w:eastAsiaTheme="majorEastAsia" w:hAnsi="Trebuchet MS" w:cstheme="majorHAnsi"/>
          <w:bCs/>
          <w:noProof/>
          <w:kern w:val="2"/>
          <w:szCs w:val="24"/>
          <w:lang w:val="es-ES" w:eastAsia="ja-JP" w:bidi="ar-SA"/>
          <w14:ligatures w14:val="standard"/>
        </w:rPr>
        <w:t xml:space="preserve"> </w:t>
      </w:r>
    </w:p>
    <w:p w14:paraId="3881A74E" w14:textId="688FFBB8" w:rsidR="009C51F8" w:rsidRDefault="009C51F8" w:rsidP="006F1B4E">
      <w:pPr>
        <w:pStyle w:val="Textoindependiente"/>
        <w:spacing w:before="240"/>
        <w:ind w:right="131"/>
        <w:rPr>
          <w:rFonts w:ascii="Trebuchet MS" w:eastAsiaTheme="majorEastAsia" w:hAnsi="Trebuchet MS" w:cstheme="majorHAnsi"/>
          <w:bCs/>
          <w:noProof/>
          <w:kern w:val="2"/>
          <w:szCs w:val="24"/>
          <w:lang w:val="es-ES" w:eastAsia="ja-JP" w:bidi="ar-SA"/>
          <w14:ligatures w14:val="standard"/>
        </w:rPr>
      </w:pPr>
      <w:r>
        <w:rPr>
          <w:rFonts w:ascii="Trebuchet MS" w:eastAsiaTheme="majorEastAsia" w:hAnsi="Trebuchet MS" w:cstheme="majorHAnsi"/>
          <w:bCs/>
          <w:noProof/>
          <w:kern w:val="2"/>
          <w:szCs w:val="24"/>
          <w:lang w:val="es-ES" w:eastAsia="ja-JP" w:bidi="ar-SA"/>
          <w14:ligatures w14:val="standard"/>
        </w:rPr>
        <w:t xml:space="preserve">El Ministro de Agricultura, Pesca y Alimentación ha </w:t>
      </w:r>
      <w:r w:rsidR="00D34263">
        <w:rPr>
          <w:rFonts w:ascii="Trebuchet MS" w:eastAsiaTheme="majorEastAsia" w:hAnsi="Trebuchet MS" w:cstheme="majorHAnsi"/>
          <w:bCs/>
          <w:noProof/>
          <w:kern w:val="2"/>
          <w:szCs w:val="24"/>
          <w:lang w:val="es-ES" w:eastAsia="ja-JP" w:bidi="ar-SA"/>
          <w14:ligatures w14:val="standard"/>
        </w:rPr>
        <w:t xml:space="preserve">resaltado el liderazgo de España en las iniciativas para mejorar el conocimiento y el diálogo entre las partes interesadas; así como para reforzar el asesoramiento científico sobre las nuevas técnicas genómicas (NTG) y su potencial para la sosteniblidad del sector agro-alimentario. </w:t>
      </w:r>
    </w:p>
    <w:p w14:paraId="5095204B" w14:textId="0B03D62A" w:rsidR="005F106A" w:rsidRDefault="009C51F8" w:rsidP="006F1B4E">
      <w:pPr>
        <w:pStyle w:val="Textoindependiente"/>
        <w:spacing w:before="240"/>
        <w:ind w:right="131"/>
        <w:rPr>
          <w:rFonts w:ascii="Trebuchet MS" w:eastAsiaTheme="majorEastAsia" w:hAnsi="Trebuchet MS" w:cstheme="majorHAnsi"/>
          <w:bCs/>
          <w:noProof/>
          <w:kern w:val="2"/>
          <w:szCs w:val="24"/>
          <w:lang w:val="es-ES" w:eastAsia="ja-JP" w:bidi="ar-SA"/>
          <w14:ligatures w14:val="standard"/>
        </w:rPr>
      </w:pPr>
      <w:r>
        <w:rPr>
          <w:rFonts w:ascii="Trebuchet MS" w:eastAsiaTheme="majorEastAsia" w:hAnsi="Trebuchet MS" w:cstheme="majorHAnsi"/>
          <w:bCs/>
          <w:noProof/>
          <w:kern w:val="2"/>
          <w:szCs w:val="24"/>
          <w:lang w:val="es-ES" w:eastAsia="ja-JP" w:bidi="ar-SA"/>
          <w14:ligatures w14:val="standard"/>
        </w:rPr>
        <w:t xml:space="preserve">Esta jornada ha </w:t>
      </w:r>
      <w:r w:rsidR="00E803C7">
        <w:rPr>
          <w:rFonts w:ascii="Trebuchet MS" w:eastAsiaTheme="majorEastAsia" w:hAnsi="Trebuchet MS" w:cstheme="majorHAnsi"/>
          <w:bCs/>
          <w:noProof/>
          <w:kern w:val="2"/>
          <w:szCs w:val="24"/>
          <w:lang w:val="es-ES" w:eastAsia="ja-JP" w:bidi="ar-SA"/>
          <w14:ligatures w14:val="standard"/>
        </w:rPr>
        <w:t>servido como</w:t>
      </w:r>
      <w:r w:rsidR="00B92B68">
        <w:rPr>
          <w:rFonts w:ascii="Trebuchet MS" w:eastAsiaTheme="majorEastAsia" w:hAnsi="Trebuchet MS" w:cstheme="majorHAnsi"/>
          <w:bCs/>
          <w:noProof/>
          <w:kern w:val="2"/>
          <w:szCs w:val="24"/>
          <w:lang w:val="es-ES" w:eastAsia="ja-JP" w:bidi="ar-SA"/>
          <w14:ligatures w14:val="standard"/>
        </w:rPr>
        <w:t xml:space="preserve"> punto de encuentro </w:t>
      </w:r>
      <w:r w:rsidR="00E803C7">
        <w:rPr>
          <w:rFonts w:ascii="Trebuchet MS" w:eastAsiaTheme="majorEastAsia" w:hAnsi="Trebuchet MS" w:cstheme="majorHAnsi"/>
          <w:bCs/>
          <w:noProof/>
          <w:kern w:val="2"/>
          <w:szCs w:val="24"/>
          <w:lang w:val="es-ES" w:eastAsia="ja-JP" w:bidi="ar-SA"/>
          <w14:ligatures w14:val="standard"/>
        </w:rPr>
        <w:t>de</w:t>
      </w:r>
      <w:r w:rsidR="00B92B68">
        <w:rPr>
          <w:rFonts w:ascii="Trebuchet MS" w:eastAsiaTheme="majorEastAsia" w:hAnsi="Trebuchet MS" w:cstheme="majorHAnsi"/>
          <w:bCs/>
          <w:noProof/>
          <w:kern w:val="2"/>
          <w:szCs w:val="24"/>
          <w:lang w:val="es-ES" w:eastAsia="ja-JP" w:bidi="ar-SA"/>
          <w14:ligatures w14:val="standard"/>
        </w:rPr>
        <w:t xml:space="preserve"> </w:t>
      </w:r>
      <w:r w:rsidR="00E803C7">
        <w:rPr>
          <w:rFonts w:ascii="Trebuchet MS" w:eastAsiaTheme="majorEastAsia" w:hAnsi="Trebuchet MS" w:cstheme="majorHAnsi"/>
          <w:bCs/>
          <w:noProof/>
          <w:kern w:val="2"/>
          <w:szCs w:val="24"/>
          <w:lang w:val="es-ES" w:eastAsia="ja-JP" w:bidi="ar-SA"/>
          <w14:ligatures w14:val="standard"/>
        </w:rPr>
        <w:t>miembros de la comunidad científica</w:t>
      </w:r>
      <w:r w:rsidR="005F106A">
        <w:rPr>
          <w:rFonts w:ascii="Trebuchet MS" w:eastAsiaTheme="majorEastAsia" w:hAnsi="Trebuchet MS" w:cstheme="majorHAnsi"/>
          <w:bCs/>
          <w:noProof/>
          <w:kern w:val="2"/>
          <w:szCs w:val="24"/>
          <w:lang w:val="es-ES" w:eastAsia="ja-JP" w:bidi="ar-SA"/>
          <w14:ligatures w14:val="standard"/>
        </w:rPr>
        <w:t>,</w:t>
      </w:r>
      <w:r w:rsidR="00E803C7">
        <w:rPr>
          <w:rFonts w:ascii="Trebuchet MS" w:eastAsiaTheme="majorEastAsia" w:hAnsi="Trebuchet MS" w:cstheme="majorHAnsi"/>
          <w:bCs/>
          <w:noProof/>
          <w:kern w:val="2"/>
          <w:szCs w:val="24"/>
          <w:lang w:val="es-ES" w:eastAsia="ja-JP" w:bidi="ar-SA"/>
          <w14:ligatures w14:val="standard"/>
        </w:rPr>
        <w:t xml:space="preserve"> del sector agroalimentario</w:t>
      </w:r>
      <w:r w:rsidR="007C712D">
        <w:rPr>
          <w:rFonts w:ascii="Trebuchet MS" w:eastAsiaTheme="majorEastAsia" w:hAnsi="Trebuchet MS" w:cstheme="majorHAnsi"/>
          <w:bCs/>
          <w:noProof/>
          <w:kern w:val="2"/>
          <w:szCs w:val="24"/>
          <w:lang w:val="es-ES" w:eastAsia="ja-JP" w:bidi="ar-SA"/>
          <w14:ligatures w14:val="standard"/>
        </w:rPr>
        <w:t>,</w:t>
      </w:r>
      <w:r w:rsidR="005F106A">
        <w:rPr>
          <w:rFonts w:ascii="Trebuchet MS" w:eastAsiaTheme="majorEastAsia" w:hAnsi="Trebuchet MS" w:cstheme="majorHAnsi"/>
          <w:bCs/>
          <w:noProof/>
          <w:kern w:val="2"/>
          <w:szCs w:val="24"/>
          <w:lang w:val="es-ES" w:eastAsia="ja-JP" w:bidi="ar-SA"/>
          <w14:ligatures w14:val="standard"/>
        </w:rPr>
        <w:t xml:space="preserve"> </w:t>
      </w:r>
      <w:r w:rsidR="00D34263">
        <w:rPr>
          <w:rFonts w:ascii="Trebuchet MS" w:eastAsiaTheme="majorEastAsia" w:hAnsi="Trebuchet MS" w:cstheme="majorHAnsi"/>
          <w:bCs/>
          <w:noProof/>
          <w:kern w:val="2"/>
          <w:szCs w:val="24"/>
          <w:lang w:val="es-ES" w:eastAsia="ja-JP" w:bidi="ar-SA"/>
          <w14:ligatures w14:val="standard"/>
        </w:rPr>
        <w:t xml:space="preserve">administraciones </w:t>
      </w:r>
      <w:r w:rsidR="007C712D">
        <w:rPr>
          <w:rFonts w:ascii="Trebuchet MS" w:eastAsiaTheme="majorEastAsia" w:hAnsi="Trebuchet MS" w:cstheme="majorHAnsi"/>
          <w:bCs/>
          <w:noProof/>
          <w:kern w:val="2"/>
          <w:szCs w:val="24"/>
          <w:lang w:val="es-ES" w:eastAsia="ja-JP" w:bidi="ar-SA"/>
          <w14:ligatures w14:val="standard"/>
        </w:rPr>
        <w:t xml:space="preserve">y organismos </w:t>
      </w:r>
      <w:r>
        <w:rPr>
          <w:rFonts w:ascii="Trebuchet MS" w:eastAsiaTheme="majorEastAsia" w:hAnsi="Trebuchet MS" w:cstheme="majorHAnsi"/>
          <w:bCs/>
          <w:noProof/>
          <w:kern w:val="2"/>
          <w:szCs w:val="24"/>
          <w:lang w:val="es-ES" w:eastAsia="ja-JP" w:bidi="ar-SA"/>
          <w14:ligatures w14:val="standard"/>
        </w:rPr>
        <w:t>responsables de la toma de decisiones</w:t>
      </w:r>
      <w:r w:rsidR="00D34263">
        <w:rPr>
          <w:rFonts w:ascii="Trebuchet MS" w:eastAsiaTheme="majorEastAsia" w:hAnsi="Trebuchet MS" w:cstheme="majorHAnsi"/>
          <w:bCs/>
          <w:noProof/>
          <w:kern w:val="2"/>
          <w:szCs w:val="24"/>
          <w:lang w:val="es-ES" w:eastAsia="ja-JP" w:bidi="ar-SA"/>
          <w14:ligatures w14:val="standard"/>
        </w:rPr>
        <w:t xml:space="preserve">. </w:t>
      </w:r>
    </w:p>
    <w:p w14:paraId="7BFC1A51" w14:textId="277B04B5" w:rsidR="007C712D" w:rsidRDefault="00D34263" w:rsidP="006F1B4E">
      <w:pPr>
        <w:pStyle w:val="Textoindependiente"/>
        <w:spacing w:before="240"/>
        <w:ind w:right="131"/>
        <w:rPr>
          <w:rFonts w:ascii="Trebuchet MS" w:eastAsiaTheme="majorEastAsia" w:hAnsi="Trebuchet MS" w:cstheme="majorHAnsi"/>
          <w:bCs/>
          <w:noProof/>
          <w:kern w:val="2"/>
          <w:szCs w:val="24"/>
          <w:lang w:val="es-ES" w:eastAsia="ja-JP" w:bidi="ar-SA"/>
          <w14:ligatures w14:val="standard"/>
        </w:rPr>
      </w:pPr>
      <w:r>
        <w:rPr>
          <w:rFonts w:ascii="Trebuchet MS" w:eastAsiaTheme="majorEastAsia" w:hAnsi="Trebuchet MS" w:cstheme="majorHAnsi"/>
          <w:bCs/>
          <w:noProof/>
          <w:kern w:val="2"/>
          <w:szCs w:val="24"/>
          <w:lang w:val="es-ES" w:eastAsia="ja-JP" w:bidi="ar-SA"/>
          <w14:ligatures w14:val="standard"/>
        </w:rPr>
        <w:t>Ha dado a conocer</w:t>
      </w:r>
      <w:r w:rsidR="007C712D">
        <w:rPr>
          <w:rFonts w:ascii="Trebuchet MS" w:eastAsiaTheme="majorEastAsia" w:hAnsi="Trebuchet MS" w:cstheme="majorHAnsi"/>
          <w:bCs/>
          <w:noProof/>
          <w:kern w:val="2"/>
          <w:szCs w:val="24"/>
          <w:lang w:val="es-ES" w:eastAsia="ja-JP" w:bidi="ar-SA"/>
          <w14:ligatures w14:val="standard"/>
        </w:rPr>
        <w:t xml:space="preserve"> </w:t>
      </w:r>
      <w:r>
        <w:rPr>
          <w:rFonts w:ascii="Trebuchet MS" w:eastAsiaTheme="majorEastAsia" w:hAnsi="Trebuchet MS" w:cstheme="majorHAnsi"/>
          <w:bCs/>
          <w:noProof/>
          <w:kern w:val="2"/>
          <w:szCs w:val="24"/>
          <w:lang w:val="es-ES" w:eastAsia="ja-JP" w:bidi="ar-SA"/>
          <w14:ligatures w14:val="standard"/>
        </w:rPr>
        <w:t>un proyecto pionero de</w:t>
      </w:r>
      <w:r w:rsidR="007C712D">
        <w:rPr>
          <w:rFonts w:ascii="Trebuchet MS" w:eastAsiaTheme="majorEastAsia" w:hAnsi="Trebuchet MS" w:cstheme="majorHAnsi"/>
          <w:bCs/>
          <w:noProof/>
          <w:kern w:val="2"/>
          <w:szCs w:val="24"/>
          <w:lang w:val="es-ES" w:eastAsia="ja-JP" w:bidi="ar-SA"/>
          <w14:ligatures w14:val="standard"/>
        </w:rPr>
        <w:t xml:space="preserve"> asesoramiento científico para la toma de decisiones</w:t>
      </w:r>
      <w:r>
        <w:rPr>
          <w:rFonts w:ascii="Trebuchet MS" w:eastAsiaTheme="majorEastAsia" w:hAnsi="Trebuchet MS" w:cstheme="majorHAnsi"/>
          <w:bCs/>
          <w:noProof/>
          <w:kern w:val="2"/>
          <w:szCs w:val="24"/>
          <w:lang w:val="es-ES" w:eastAsia="ja-JP" w:bidi="ar-SA"/>
          <w14:ligatures w14:val="standard"/>
        </w:rPr>
        <w:t xml:space="preserve"> y divulgación sobre las NGT en</w:t>
      </w:r>
      <w:r w:rsidR="007C712D">
        <w:rPr>
          <w:rFonts w:ascii="Trebuchet MS" w:eastAsiaTheme="majorEastAsia" w:hAnsi="Trebuchet MS" w:cstheme="majorHAnsi"/>
          <w:bCs/>
          <w:noProof/>
          <w:kern w:val="2"/>
          <w:szCs w:val="24"/>
          <w:lang w:val="es-ES" w:eastAsia="ja-JP" w:bidi="ar-SA"/>
          <w14:ligatures w14:val="standard"/>
        </w:rPr>
        <w:t xml:space="preserve"> la Unión Europea, como es el proyecto nGenia, entre el Centro de Investigación en Agrigenómica (CRAG) y el Ministerio de Agricultura, Pesca y Alimentación (MAPA)</w:t>
      </w:r>
      <w:r>
        <w:rPr>
          <w:rFonts w:ascii="Trebuchet MS" w:eastAsiaTheme="majorEastAsia" w:hAnsi="Trebuchet MS" w:cstheme="majorHAnsi"/>
          <w:bCs/>
          <w:noProof/>
          <w:kern w:val="2"/>
          <w:szCs w:val="24"/>
          <w:lang w:val="es-ES" w:eastAsia="ja-JP" w:bidi="ar-SA"/>
          <w14:ligatures w14:val="standard"/>
        </w:rPr>
        <w:t>.</w:t>
      </w:r>
    </w:p>
    <w:p w14:paraId="06CD4A33" w14:textId="2FA32C12" w:rsidR="007C712D" w:rsidRDefault="007C712D" w:rsidP="006F1B4E">
      <w:pPr>
        <w:pStyle w:val="Textoindependiente"/>
        <w:spacing w:before="240"/>
        <w:ind w:right="131"/>
        <w:rPr>
          <w:rFonts w:ascii="Trebuchet MS" w:eastAsiaTheme="majorEastAsia" w:hAnsi="Trebuchet MS" w:cstheme="majorHAnsi"/>
          <w:bCs/>
          <w:noProof/>
          <w:kern w:val="2"/>
          <w:szCs w:val="24"/>
          <w:lang w:val="es-ES" w:eastAsia="ja-JP" w:bidi="ar-SA"/>
          <w14:ligatures w14:val="standard"/>
        </w:rPr>
      </w:pPr>
      <w:r>
        <w:rPr>
          <w:rFonts w:ascii="Trebuchet MS" w:eastAsiaTheme="majorEastAsia" w:hAnsi="Trebuchet MS" w:cstheme="majorHAnsi"/>
          <w:bCs/>
          <w:noProof/>
          <w:kern w:val="2"/>
          <w:szCs w:val="24"/>
          <w:lang w:val="es-ES" w:eastAsia="ja-JP" w:bidi="ar-SA"/>
          <w14:ligatures w14:val="standard"/>
        </w:rPr>
        <w:t>Se han generado</w:t>
      </w:r>
      <w:r w:rsidR="00D34263">
        <w:rPr>
          <w:rFonts w:ascii="Trebuchet MS" w:eastAsiaTheme="majorEastAsia" w:hAnsi="Trebuchet MS" w:cstheme="majorHAnsi"/>
          <w:bCs/>
          <w:noProof/>
          <w:kern w:val="2"/>
          <w:szCs w:val="24"/>
          <w:lang w:val="es-ES" w:eastAsia="ja-JP" w:bidi="ar-SA"/>
          <w14:ligatures w14:val="standard"/>
        </w:rPr>
        <w:t xml:space="preserve"> nuevas</w:t>
      </w:r>
      <w:r>
        <w:rPr>
          <w:rFonts w:ascii="Trebuchet MS" w:eastAsiaTheme="majorEastAsia" w:hAnsi="Trebuchet MS" w:cstheme="majorHAnsi"/>
          <w:bCs/>
          <w:noProof/>
          <w:kern w:val="2"/>
          <w:szCs w:val="24"/>
          <w:lang w:val="es-ES" w:eastAsia="ja-JP" w:bidi="ar-SA"/>
          <w14:ligatures w14:val="standard"/>
        </w:rPr>
        <w:t xml:space="preserve"> herramientas de conocimiento y divulgación sobre estas tecnologías, tanto a través de la descripción de sus características generales; como mediante la exposición de ejemplos de desarrollos tecnológicos con los que trabajan centros de investigación nacionales. </w:t>
      </w:r>
    </w:p>
    <w:p w14:paraId="370BFFD6" w14:textId="77777777" w:rsidR="00D34263" w:rsidRDefault="00D34263" w:rsidP="006F1B4E">
      <w:pPr>
        <w:pStyle w:val="Textoindependiente"/>
        <w:spacing w:before="240"/>
        <w:ind w:right="131"/>
        <w:rPr>
          <w:rFonts w:ascii="Trebuchet MS" w:eastAsiaTheme="majorEastAsia" w:hAnsi="Trebuchet MS" w:cstheme="majorHAnsi"/>
          <w:bCs/>
          <w:noProof/>
          <w:kern w:val="2"/>
          <w:szCs w:val="24"/>
          <w:lang w:val="es-ES" w:eastAsia="ja-JP" w:bidi="ar-SA"/>
          <w14:ligatures w14:val="standard"/>
        </w:rPr>
      </w:pPr>
      <w:r>
        <w:rPr>
          <w:rFonts w:ascii="Trebuchet MS" w:eastAsiaTheme="majorEastAsia" w:hAnsi="Trebuchet MS" w:cstheme="majorHAnsi"/>
          <w:bCs/>
          <w:noProof/>
          <w:kern w:val="2"/>
          <w:szCs w:val="24"/>
          <w:lang w:val="es-ES" w:eastAsia="ja-JP" w:bidi="ar-SA"/>
          <w14:ligatures w14:val="standard"/>
        </w:rPr>
        <w:t>Se han abordado de manera participativa las</w:t>
      </w:r>
      <w:r w:rsidR="009C51F8">
        <w:rPr>
          <w:rFonts w:ascii="Trebuchet MS" w:eastAsiaTheme="majorEastAsia" w:hAnsi="Trebuchet MS" w:cstheme="majorHAnsi"/>
          <w:bCs/>
          <w:noProof/>
          <w:kern w:val="2"/>
          <w:szCs w:val="24"/>
          <w:lang w:val="es-ES" w:eastAsia="ja-JP" w:bidi="ar-SA"/>
          <w14:ligatures w14:val="standard"/>
        </w:rPr>
        <w:t xml:space="preserve"> oportunidades, retos y desafíos de la utlización de estas tecnologías. En primer lugar, considernado el impacto de los requisitos regulatorios y, en segundo lugar, a través de la visión de varios agentes de la cadena alimentaria. </w:t>
      </w:r>
    </w:p>
    <w:p w14:paraId="79FB9147" w14:textId="26CDD4A7" w:rsidR="006F1B4E" w:rsidRPr="006F1B4E" w:rsidRDefault="00D34263" w:rsidP="009C51F8">
      <w:pPr>
        <w:pStyle w:val="Textoindependiente"/>
        <w:spacing w:before="240"/>
        <w:ind w:right="131"/>
        <w:rPr>
          <w:rFonts w:ascii="Trebuchet MS" w:eastAsiaTheme="majorEastAsia" w:hAnsi="Trebuchet MS" w:cstheme="majorHAnsi"/>
          <w:bCs/>
          <w:noProof/>
          <w:kern w:val="2"/>
          <w:szCs w:val="24"/>
          <w:lang w:val="es-ES" w:eastAsia="ja-JP" w:bidi="ar-SA"/>
          <w14:ligatures w14:val="standard"/>
        </w:rPr>
      </w:pPr>
      <w:r>
        <w:rPr>
          <w:rFonts w:ascii="Trebuchet MS" w:eastAsiaTheme="majorEastAsia" w:hAnsi="Trebuchet MS" w:cstheme="majorHAnsi"/>
          <w:bCs/>
          <w:noProof/>
          <w:kern w:val="2"/>
          <w:szCs w:val="24"/>
          <w:lang w:val="es-ES" w:eastAsia="ja-JP" w:bidi="ar-SA"/>
          <w14:ligatures w14:val="standard"/>
        </w:rPr>
        <w:t xml:space="preserve">Se ha concluido </w:t>
      </w:r>
      <w:r w:rsidR="009C51F8">
        <w:rPr>
          <w:rFonts w:ascii="Trebuchet MS" w:eastAsiaTheme="majorEastAsia" w:hAnsi="Trebuchet MS" w:cstheme="majorHAnsi"/>
          <w:bCs/>
          <w:noProof/>
          <w:kern w:val="2"/>
          <w:szCs w:val="24"/>
          <w:lang w:val="es-ES" w:eastAsia="ja-JP" w:bidi="ar-SA"/>
          <w14:ligatures w14:val="standard"/>
        </w:rPr>
        <w:t xml:space="preserve">sobre la importancia de una contar con una legislación adaptada al progreso científico y tecnológico, y herramientas, como esta jornada, que permitan </w:t>
      </w:r>
      <w:r w:rsidR="00732E2C">
        <w:rPr>
          <w:rFonts w:ascii="Trebuchet MS" w:eastAsiaTheme="majorEastAsia" w:hAnsi="Trebuchet MS" w:cstheme="majorHAnsi"/>
          <w:bCs/>
          <w:noProof/>
          <w:kern w:val="2"/>
          <w:szCs w:val="24"/>
          <w:lang w:val="es-ES" w:eastAsia="ja-JP" w:bidi="ar-SA"/>
          <w14:ligatures w14:val="standard"/>
        </w:rPr>
        <w:t>seguir difundiendo</w:t>
      </w:r>
      <w:r w:rsidR="009C51F8">
        <w:rPr>
          <w:rFonts w:ascii="Trebuchet MS" w:eastAsiaTheme="majorEastAsia" w:hAnsi="Trebuchet MS" w:cstheme="majorHAnsi"/>
          <w:bCs/>
          <w:noProof/>
          <w:kern w:val="2"/>
          <w:szCs w:val="24"/>
          <w:lang w:val="es-ES" w:eastAsia="ja-JP" w:bidi="ar-SA"/>
          <w14:ligatures w14:val="standard"/>
        </w:rPr>
        <w:t xml:space="preserve"> información veraz, basada en criterios científicos. </w:t>
      </w:r>
    </w:p>
    <w:p w14:paraId="24481B7D" w14:textId="7D535A94" w:rsidR="006F1B4E" w:rsidRDefault="006F1B4E" w:rsidP="0024606F">
      <w:pPr>
        <w:pStyle w:val="Textoindependiente"/>
        <w:spacing w:before="240"/>
        <w:ind w:right="131"/>
        <w:rPr>
          <w:rFonts w:ascii="Trebuchet MS" w:eastAsiaTheme="majorEastAsia" w:hAnsi="Trebuchet MS" w:cstheme="majorHAnsi"/>
          <w:b/>
          <w:bCs/>
          <w:noProof/>
          <w:color w:val="3E84A3" w:themeColor="accent4"/>
          <w:kern w:val="2"/>
          <w:szCs w:val="24"/>
          <w:lang w:val="es-ES" w:eastAsia="ja-JP" w:bidi="ar-SA"/>
          <w14:ligatures w14:val="standard"/>
        </w:rPr>
      </w:pPr>
    </w:p>
    <w:p w14:paraId="546AE61E" w14:textId="7F7680D3" w:rsidR="00BD3F53" w:rsidRPr="006F26B4" w:rsidRDefault="00587487" w:rsidP="00A74EF2">
      <w:pPr>
        <w:tabs>
          <w:tab w:val="left" w:pos="3585"/>
        </w:tabs>
        <w:rPr>
          <w:color w:val="auto"/>
        </w:rPr>
      </w:pPr>
      <w:r w:rsidRPr="00914174">
        <w:rPr>
          <w:rFonts w:ascii="Trebuchet MS" w:eastAsia="Calibri" w:hAnsi="Trebuchet MS" w:cstheme="majorHAnsi"/>
          <w:noProof/>
          <w:color w:val="auto"/>
          <w:kern w:val="0"/>
          <w:sz w:val="22"/>
          <w:szCs w:val="22"/>
          <w:lang w:val="es-ES" w:eastAsia="es-ES"/>
          <w14:ligatures w14:val="none"/>
        </w:rPr>
        <mc:AlternateContent>
          <mc:Choice Requires="wps">
            <w:drawing>
              <wp:anchor distT="0" distB="0" distL="114300" distR="114300" simplePos="0" relativeHeight="251703296" behindDoc="0" locked="0" layoutInCell="1" allowOverlap="1" wp14:anchorId="51832261" wp14:editId="720CBC1F">
                <wp:simplePos x="0" y="0"/>
                <wp:positionH relativeFrom="column">
                  <wp:posOffset>5552440</wp:posOffset>
                </wp:positionH>
                <wp:positionV relativeFrom="paragraph">
                  <wp:posOffset>7036435</wp:posOffset>
                </wp:positionV>
                <wp:extent cx="1536065" cy="802640"/>
                <wp:effectExtent l="0" t="0" r="0" b="0"/>
                <wp:wrapNone/>
                <wp:docPr id="15" name="Cuadro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3092" w14:textId="63BA4D86" w:rsidR="00241087" w:rsidRPr="00336710" w:rsidRDefault="00241087" w:rsidP="007C1BA5">
                            <w:pPr>
                              <w:pStyle w:val="NormalWeb"/>
                              <w:spacing w:before="0" w:beforeAutospacing="0" w:after="0" w:afterAutospacing="0" w:line="360" w:lineRule="auto"/>
                              <w:jc w:val="right"/>
                              <w:textAlignment w:val="baseline"/>
                              <w:rPr>
                                <w:rFonts w:ascii="Trebuchet MS" w:eastAsia="MS PGothic" w:hAnsi="Trebuchet MS" w:cstheme="minorBidi"/>
                                <w:b/>
                                <w:color w:val="005C5C"/>
                                <w:kern w:val="24"/>
                                <w:sz w:val="16"/>
                                <w:szCs w:val="16"/>
                              </w:rPr>
                            </w:pPr>
                            <w:r w:rsidRPr="00336710">
                              <w:rPr>
                                <w:rFonts w:ascii="Trebuchet MS" w:eastAsia="MS PGothic" w:hAnsi="Trebuchet MS" w:cstheme="minorBidi"/>
                                <w:b/>
                                <w:color w:val="005C5C"/>
                                <w:kern w:val="24"/>
                                <w:sz w:val="16"/>
                                <w:szCs w:val="16"/>
                              </w:rPr>
                              <w:t>Unidad de Gestión de la R</w:t>
                            </w:r>
                            <w:r>
                              <w:rPr>
                                <w:rFonts w:ascii="Trebuchet MS" w:eastAsia="MS PGothic" w:hAnsi="Trebuchet MS" w:cstheme="minorBidi"/>
                                <w:b/>
                                <w:color w:val="005C5C"/>
                                <w:kern w:val="24"/>
                                <w:sz w:val="16"/>
                                <w:szCs w:val="16"/>
                              </w:rPr>
                              <w:t>ed PAC</w:t>
                            </w:r>
                          </w:p>
                          <w:p w14:paraId="178E36CB" w14:textId="02272103" w:rsidR="00241087" w:rsidRPr="00336710" w:rsidRDefault="00241087" w:rsidP="007C1BA5">
                            <w:pPr>
                              <w:pStyle w:val="NormalWeb"/>
                              <w:spacing w:before="0" w:beforeAutospacing="0" w:after="0" w:afterAutospacing="0" w:line="360" w:lineRule="auto"/>
                              <w:jc w:val="right"/>
                              <w:textAlignment w:val="baseline"/>
                              <w:rPr>
                                <w:rFonts w:ascii="Trebuchet MS" w:eastAsia="MS PGothic" w:hAnsi="Trebuchet MS" w:cstheme="minorBidi"/>
                                <w:color w:val="005C5C"/>
                                <w:kern w:val="24"/>
                                <w:sz w:val="16"/>
                                <w:szCs w:val="16"/>
                              </w:rPr>
                            </w:pPr>
                            <w:r w:rsidRPr="007C1BA5">
                              <w:rPr>
                                <w:rFonts w:ascii="Trebuchet MS" w:eastAsia="MS PGothic" w:hAnsi="Trebuchet MS" w:cstheme="minorBidi"/>
                                <w:color w:val="005C5C"/>
                                <w:kern w:val="24"/>
                                <w:sz w:val="16"/>
                                <w:szCs w:val="16"/>
                              </w:rPr>
                              <w:t>redpac@mapa.es</w:t>
                            </w:r>
                          </w:p>
                          <w:p w14:paraId="45D8D6D9" w14:textId="58D55BFC" w:rsidR="00241087" w:rsidRPr="00336710" w:rsidRDefault="00241087" w:rsidP="007C1BA5">
                            <w:pPr>
                              <w:pStyle w:val="NormalWeb"/>
                              <w:spacing w:before="0" w:beforeAutospacing="0" w:after="0" w:afterAutospacing="0" w:line="360" w:lineRule="auto"/>
                              <w:jc w:val="right"/>
                              <w:textAlignment w:val="baseline"/>
                              <w:rPr>
                                <w:rFonts w:ascii="Trebuchet MS" w:eastAsia="MS PGothic" w:hAnsi="Trebuchet MS" w:cstheme="minorBidi"/>
                                <w:color w:val="005C5C"/>
                                <w:kern w:val="24"/>
                                <w:sz w:val="16"/>
                                <w:szCs w:val="16"/>
                              </w:rPr>
                            </w:pPr>
                            <w:r w:rsidRPr="007C1BA5">
                              <w:rPr>
                                <w:rFonts w:ascii="Trebuchet MS" w:eastAsia="MS PGothic" w:hAnsi="Trebuchet MS" w:cstheme="minorBidi"/>
                                <w:color w:val="005C5C"/>
                                <w:kern w:val="24"/>
                                <w:sz w:val="16"/>
                                <w:szCs w:val="16"/>
                              </w:rPr>
                              <w:t>Pº Infanta Isabel, 1</w:t>
                            </w:r>
                          </w:p>
                          <w:p w14:paraId="2AB71927" w14:textId="2FFFCCF3" w:rsidR="00241087" w:rsidRPr="002E42E1" w:rsidRDefault="00241087" w:rsidP="007C1BA5">
                            <w:pPr>
                              <w:pStyle w:val="NormalWeb"/>
                              <w:spacing w:before="0" w:beforeAutospacing="0" w:after="0" w:afterAutospacing="0" w:line="360" w:lineRule="auto"/>
                              <w:jc w:val="right"/>
                              <w:textAlignment w:val="baseline"/>
                              <w:rPr>
                                <w:rFonts w:ascii="Bahnschrift" w:hAnsi="Bahnschrift"/>
                                <w:color w:val="006341"/>
                              </w:rPr>
                            </w:pPr>
                            <w:r>
                              <w:rPr>
                                <w:rFonts w:ascii="Trebuchet MS" w:eastAsia="MS PGothic" w:hAnsi="Trebuchet MS" w:cstheme="minorBidi"/>
                                <w:color w:val="005C5C"/>
                                <w:kern w:val="24"/>
                                <w:sz w:val="16"/>
                                <w:szCs w:val="16"/>
                              </w:rPr>
                              <w:t>28014</w:t>
                            </w:r>
                            <w:r w:rsidRPr="00336710">
                              <w:rPr>
                                <w:rFonts w:ascii="Trebuchet MS" w:eastAsia="MS PGothic" w:hAnsi="Trebuchet MS" w:cstheme="minorBidi"/>
                                <w:color w:val="005C5C"/>
                                <w:kern w:val="24"/>
                                <w:sz w:val="16"/>
                                <w:szCs w:val="16"/>
                              </w:rPr>
                              <w:t xml:space="preserve"> Madrid</w:t>
                            </w:r>
                          </w:p>
                          <w:p w14:paraId="4D4CAA3C" w14:textId="77777777" w:rsidR="00241087" w:rsidRPr="002E42E1" w:rsidRDefault="00241087" w:rsidP="007C1BA5">
                            <w:pPr>
                              <w:pStyle w:val="NormalWeb"/>
                              <w:spacing w:before="0" w:beforeAutospacing="0" w:after="0" w:afterAutospacing="0"/>
                              <w:textAlignment w:val="baseline"/>
                              <w:rPr>
                                <w:rFonts w:ascii="DIN" w:hAnsi="DIN"/>
                                <w:color w:val="006341"/>
                              </w:rPr>
                            </w:pPr>
                          </w:p>
                          <w:p w14:paraId="112B9B10" w14:textId="77777777" w:rsidR="00241087" w:rsidRPr="002E42E1" w:rsidRDefault="00241087" w:rsidP="007C1BA5">
                            <w:pPr>
                              <w:pStyle w:val="NormalWeb"/>
                              <w:spacing w:before="0" w:beforeAutospacing="0" w:after="0" w:afterAutospacing="0"/>
                              <w:textAlignment w:val="baseline"/>
                              <w:rPr>
                                <w:rFonts w:ascii="DIN" w:eastAsia="MS PGothic" w:hAnsi="DIN" w:cstheme="minorBidi"/>
                                <w:color w:val="006341"/>
                                <w:kern w:val="24"/>
                                <w:sz w:val="20"/>
                                <w:szCs w:val="20"/>
                              </w:rPr>
                            </w:pPr>
                          </w:p>
                          <w:p w14:paraId="50E8716E" w14:textId="77777777" w:rsidR="00241087" w:rsidRPr="002E42E1" w:rsidRDefault="00241087" w:rsidP="007C1BA5">
                            <w:pPr>
                              <w:pStyle w:val="NormalWeb"/>
                              <w:spacing w:before="0" w:beforeAutospacing="0" w:after="0" w:afterAutospacing="0"/>
                              <w:textAlignment w:val="baseline"/>
                              <w:rPr>
                                <w:rFonts w:ascii="DIN" w:hAnsi="DIN"/>
                                <w:color w:val="006341"/>
                              </w:rPr>
                            </w:pPr>
                          </w:p>
                        </w:txbxContent>
                      </wps:txbx>
                      <wps:bodyPr wrap="none">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32261" id="CuadroTexto 6" o:spid="_x0000_s1028" type="#_x0000_t202" style="position:absolute;left:0;text-align:left;margin-left:437.2pt;margin-top:554.05pt;width:120.95pt;height:63.2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" filled="f" stroked="f">
                <v:textbox>
                  <w:txbxContent>
                    <w:p w14:paraId="42823092" w14:textId="63BA4D86" w:rsidR="00241087" w:rsidRPr="00336710" w:rsidRDefault="00241087" w:rsidP="007C1BA5">
                      <w:pPr>
                        <w:pStyle w:val="NormalWeb"/>
                        <w:spacing w:before="0" w:beforeAutospacing="0" w:after="0" w:afterAutospacing="0" w:line="360" w:lineRule="auto"/>
                        <w:jc w:val="right"/>
                        <w:textAlignment w:val="baseline"/>
                        <w:rPr>
                          <w:rFonts w:ascii="Trebuchet MS" w:eastAsia="MS PGothic" w:hAnsi="Trebuchet MS" w:cstheme="minorBidi"/>
                          <w:b/>
                          <w:color w:val="005C5C"/>
                          <w:kern w:val="24"/>
                          <w:sz w:val="16"/>
                          <w:szCs w:val="16"/>
                        </w:rPr>
                      </w:pPr>
                      <w:r w:rsidRPr="00336710">
                        <w:rPr>
                          <w:rFonts w:ascii="Trebuchet MS" w:eastAsia="MS PGothic" w:hAnsi="Trebuchet MS" w:cstheme="minorBidi"/>
                          <w:b/>
                          <w:color w:val="005C5C"/>
                          <w:kern w:val="24"/>
                          <w:sz w:val="16"/>
                          <w:szCs w:val="16"/>
                        </w:rPr>
                        <w:t>Unidad de Gestión de la R</w:t>
                      </w:r>
                      <w:r>
                        <w:rPr>
                          <w:rFonts w:ascii="Trebuchet MS" w:eastAsia="MS PGothic" w:hAnsi="Trebuchet MS" w:cstheme="minorBidi"/>
                          <w:b/>
                          <w:color w:val="005C5C"/>
                          <w:kern w:val="24"/>
                          <w:sz w:val="16"/>
                          <w:szCs w:val="16"/>
                        </w:rPr>
                        <w:t>ed PAC</w:t>
                      </w:r>
                    </w:p>
                    <w:p w14:paraId="178E36CB" w14:textId="02272103" w:rsidR="00241087" w:rsidRPr="00336710" w:rsidRDefault="00241087" w:rsidP="007C1BA5">
                      <w:pPr>
                        <w:pStyle w:val="NormalWeb"/>
                        <w:spacing w:before="0" w:beforeAutospacing="0" w:after="0" w:afterAutospacing="0" w:line="360" w:lineRule="auto"/>
                        <w:jc w:val="right"/>
                        <w:textAlignment w:val="baseline"/>
                        <w:rPr>
                          <w:rFonts w:ascii="Trebuchet MS" w:eastAsia="MS PGothic" w:hAnsi="Trebuchet MS" w:cstheme="minorBidi"/>
                          <w:color w:val="005C5C"/>
                          <w:kern w:val="24"/>
                          <w:sz w:val="16"/>
                          <w:szCs w:val="16"/>
                        </w:rPr>
                      </w:pPr>
                      <w:r w:rsidRPr="007C1BA5">
                        <w:rPr>
                          <w:rFonts w:ascii="Trebuchet MS" w:eastAsia="MS PGothic" w:hAnsi="Trebuchet MS" w:cstheme="minorBidi"/>
                          <w:color w:val="005C5C"/>
                          <w:kern w:val="24"/>
                          <w:sz w:val="16"/>
                          <w:szCs w:val="16"/>
                        </w:rPr>
                        <w:t>redpac@mapa.es</w:t>
                      </w:r>
                    </w:p>
                    <w:p w14:paraId="45D8D6D9" w14:textId="58D55BFC" w:rsidR="00241087" w:rsidRPr="00336710" w:rsidRDefault="00241087" w:rsidP="007C1BA5">
                      <w:pPr>
                        <w:pStyle w:val="NormalWeb"/>
                        <w:spacing w:before="0" w:beforeAutospacing="0" w:after="0" w:afterAutospacing="0" w:line="360" w:lineRule="auto"/>
                        <w:jc w:val="right"/>
                        <w:textAlignment w:val="baseline"/>
                        <w:rPr>
                          <w:rFonts w:ascii="Trebuchet MS" w:eastAsia="MS PGothic" w:hAnsi="Trebuchet MS" w:cstheme="minorBidi"/>
                          <w:color w:val="005C5C"/>
                          <w:kern w:val="24"/>
                          <w:sz w:val="16"/>
                          <w:szCs w:val="16"/>
                        </w:rPr>
                      </w:pPr>
                      <w:r w:rsidRPr="007C1BA5">
                        <w:rPr>
                          <w:rFonts w:ascii="Trebuchet MS" w:eastAsia="MS PGothic" w:hAnsi="Trebuchet MS" w:cstheme="minorBidi"/>
                          <w:color w:val="005C5C"/>
                          <w:kern w:val="24"/>
                          <w:sz w:val="16"/>
                          <w:szCs w:val="16"/>
                        </w:rPr>
                        <w:t>Pº Infanta Isabel, 1</w:t>
                      </w:r>
                    </w:p>
                    <w:p w14:paraId="2AB71927" w14:textId="2FFFCCF3" w:rsidR="00241087" w:rsidRPr="002E42E1" w:rsidRDefault="00241087" w:rsidP="007C1BA5">
                      <w:pPr>
                        <w:pStyle w:val="NormalWeb"/>
                        <w:spacing w:before="0" w:beforeAutospacing="0" w:after="0" w:afterAutospacing="0" w:line="360" w:lineRule="auto"/>
                        <w:jc w:val="right"/>
                        <w:textAlignment w:val="baseline"/>
                        <w:rPr>
                          <w:rFonts w:ascii="Bahnschrift" w:hAnsi="Bahnschrift"/>
                          <w:color w:val="006341"/>
                        </w:rPr>
                      </w:pPr>
                      <w:r>
                        <w:rPr>
                          <w:rFonts w:ascii="Trebuchet MS" w:eastAsia="MS PGothic" w:hAnsi="Trebuchet MS" w:cstheme="minorBidi"/>
                          <w:color w:val="005C5C"/>
                          <w:kern w:val="24"/>
                          <w:sz w:val="16"/>
                          <w:szCs w:val="16"/>
                        </w:rPr>
                        <w:t>28014</w:t>
                      </w:r>
                      <w:r w:rsidRPr="00336710">
                        <w:rPr>
                          <w:rFonts w:ascii="Trebuchet MS" w:eastAsia="MS PGothic" w:hAnsi="Trebuchet MS" w:cstheme="minorBidi"/>
                          <w:color w:val="005C5C"/>
                          <w:kern w:val="24"/>
                          <w:sz w:val="16"/>
                          <w:szCs w:val="16"/>
                        </w:rPr>
                        <w:t xml:space="preserve"> Madrid</w:t>
                      </w:r>
                    </w:p>
                    <w:p w14:paraId="4D4CAA3C" w14:textId="77777777" w:rsidR="00241087" w:rsidRPr="002E42E1" w:rsidRDefault="00241087" w:rsidP="007C1BA5">
                      <w:pPr>
                        <w:pStyle w:val="NormalWeb"/>
                        <w:spacing w:before="0" w:beforeAutospacing="0" w:after="0" w:afterAutospacing="0"/>
                        <w:textAlignment w:val="baseline"/>
                        <w:rPr>
                          <w:rFonts w:ascii="DIN" w:hAnsi="DIN"/>
                          <w:color w:val="006341"/>
                        </w:rPr>
                      </w:pPr>
                    </w:p>
                    <w:p w14:paraId="112B9B10" w14:textId="77777777" w:rsidR="00241087" w:rsidRPr="002E42E1" w:rsidRDefault="00241087" w:rsidP="007C1BA5">
                      <w:pPr>
                        <w:pStyle w:val="NormalWeb"/>
                        <w:spacing w:before="0" w:beforeAutospacing="0" w:after="0" w:afterAutospacing="0"/>
                        <w:textAlignment w:val="baseline"/>
                        <w:rPr>
                          <w:rFonts w:ascii="DIN" w:eastAsia="MS PGothic" w:hAnsi="DIN" w:cstheme="minorBidi"/>
                          <w:color w:val="006341"/>
                          <w:kern w:val="24"/>
                          <w:sz w:val="20"/>
                          <w:szCs w:val="20"/>
                        </w:rPr>
                      </w:pPr>
                    </w:p>
                    <w:p w14:paraId="50E8716E" w14:textId="77777777" w:rsidR="00241087" w:rsidRPr="002E42E1" w:rsidRDefault="00241087" w:rsidP="007C1BA5">
                      <w:pPr>
                        <w:pStyle w:val="NormalWeb"/>
                        <w:spacing w:before="0" w:beforeAutospacing="0" w:after="0" w:afterAutospacing="0"/>
                        <w:textAlignment w:val="baseline"/>
                        <w:rPr>
                          <w:rFonts w:ascii="DIN" w:hAnsi="DIN"/>
                          <w:color w:val="006341"/>
                        </w:rPr>
                      </w:pPr>
                    </w:p>
                  </w:txbxContent>
                </v:textbox>
              </v:shape>
            </w:pict>
          </mc:Fallback>
        </mc:AlternateContent>
      </w:r>
      <w:r w:rsidRPr="00914174">
        <w:rPr>
          <w:rFonts w:ascii="Trebuchet MS" w:eastAsia="Calibri" w:hAnsi="Trebuchet MS" w:cstheme="majorHAnsi"/>
          <w:noProof/>
          <w:color w:val="auto"/>
          <w:kern w:val="0"/>
          <w:sz w:val="22"/>
          <w:szCs w:val="22"/>
          <w:lang w:val="es-ES" w:eastAsia="es-ES"/>
          <w14:ligatures w14:val="none"/>
        </w:rPr>
        <w:drawing>
          <wp:anchor distT="0" distB="0" distL="114300" distR="114300" simplePos="0" relativeHeight="251704320" behindDoc="1" locked="0" layoutInCell="1" allowOverlap="1" wp14:anchorId="3A051B2E" wp14:editId="724CF07A">
            <wp:simplePos x="0" y="0"/>
            <wp:positionH relativeFrom="column">
              <wp:posOffset>3790950</wp:posOffset>
            </wp:positionH>
            <wp:positionV relativeFrom="paragraph">
              <wp:posOffset>7099935</wp:posOffset>
            </wp:positionV>
            <wp:extent cx="1714500" cy="558932"/>
            <wp:effectExtent l="0" t="0" r="0" b="0"/>
            <wp:wrapNone/>
            <wp:docPr id="31" name="Imagen 30" descr="Imagen que contiene Logotipo&#10;&#10;Descripción generada automáticamente">
              <a:extLst xmlns:a="http://schemas.openxmlformats.org/drawingml/2006/main">
                <a:ext uri="{FF2B5EF4-FFF2-40B4-BE49-F238E27FC236}">
                  <a16:creationId xmlns:a16="http://schemas.microsoft.com/office/drawing/2014/main" id="{C82B597C-EB63-0E9C-5480-89125AB72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descr="Imagen que contiene Logotipo&#10;&#10;Descripción generada automáticamente">
                      <a:extLst>
                        <a:ext uri="{FF2B5EF4-FFF2-40B4-BE49-F238E27FC236}">
                          <a16:creationId xmlns:a16="http://schemas.microsoft.com/office/drawing/2014/main" id="{C82B597C-EB63-0E9C-5480-89125AB725FE}"/>
                        </a:ext>
                      </a:extLst>
                    </pic:cNvPr>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1714500" cy="558932"/>
                    </a:xfrm>
                    <a:prstGeom prst="rect">
                      <a:avLst/>
                    </a:prstGeom>
                  </pic:spPr>
                </pic:pic>
              </a:graphicData>
            </a:graphic>
            <wp14:sizeRelH relativeFrom="margin">
              <wp14:pctWidth>0</wp14:pctWidth>
            </wp14:sizeRelH>
            <wp14:sizeRelV relativeFrom="margin">
              <wp14:pctHeight>0</wp14:pctHeight>
            </wp14:sizeRelV>
          </wp:anchor>
        </w:drawing>
      </w:r>
      <w:r>
        <w:rPr>
          <w:rFonts w:ascii="DINPro-Light" w:eastAsia="Calibri" w:hAnsi="DINPro-Light" w:cs="Calibri"/>
          <w:noProof/>
          <w:color w:val="auto"/>
          <w:kern w:val="0"/>
          <w:sz w:val="22"/>
          <w:szCs w:val="22"/>
          <w:lang w:val="es-ES" w:eastAsia="es-ES"/>
          <w14:ligatures w14:val="none"/>
        </w:rPr>
        <w:drawing>
          <wp:anchor distT="0" distB="0" distL="114300" distR="114300" simplePos="0" relativeHeight="251707392" behindDoc="0" locked="0" layoutInCell="1" allowOverlap="1" wp14:anchorId="3E635EC4" wp14:editId="39FD1A8A">
            <wp:simplePos x="0" y="0"/>
            <wp:positionH relativeFrom="margin">
              <wp:posOffset>-66675</wp:posOffset>
            </wp:positionH>
            <wp:positionV relativeFrom="paragraph">
              <wp:posOffset>7122795</wp:posOffset>
            </wp:positionV>
            <wp:extent cx="2621915" cy="483870"/>
            <wp:effectExtent l="0" t="0" r="6985" b="0"/>
            <wp:wrapNone/>
            <wp:docPr id="8" name="Imagen 8" descr="Logo Gobierno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 Gobierno de españa"/>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21915" cy="483870"/>
                    </a:xfrm>
                    <a:prstGeom prst="rect">
                      <a:avLst/>
                    </a:prstGeom>
                    <a:noFill/>
                    <a:ln>
                      <a:noFill/>
                    </a:ln>
                  </pic:spPr>
                </pic:pic>
              </a:graphicData>
            </a:graphic>
          </wp:anchor>
        </w:drawing>
      </w:r>
      <w:r w:rsidR="0075339E" w:rsidRPr="0075339E">
        <w:rPr>
          <w:rFonts w:ascii="Trebuchet MS" w:eastAsia="Calibri" w:hAnsi="Trebuchet MS" w:cstheme="majorHAnsi"/>
          <w:noProof/>
          <w:color w:val="auto"/>
          <w:kern w:val="0"/>
          <w:sz w:val="22"/>
          <w:szCs w:val="22"/>
          <w:lang w:val="es-ES" w:eastAsia="es-ES"/>
          <w14:ligatures w14:val="none"/>
        </w:rPr>
        <w:drawing>
          <wp:anchor distT="0" distB="0" distL="114300" distR="114300" simplePos="0" relativeHeight="251705344" behindDoc="1" locked="0" layoutInCell="1" allowOverlap="1" wp14:anchorId="64FF06CA" wp14:editId="0CF714E2">
            <wp:simplePos x="0" y="0"/>
            <wp:positionH relativeFrom="column">
              <wp:posOffset>2657475</wp:posOffset>
            </wp:positionH>
            <wp:positionV relativeFrom="paragraph">
              <wp:posOffset>7132320</wp:posOffset>
            </wp:positionV>
            <wp:extent cx="1028700" cy="514350"/>
            <wp:effectExtent l="0" t="0" r="0" b="0"/>
            <wp:wrapNone/>
            <wp:docPr id="11" name="Imagen 10"/>
            <wp:cNvGraphicFramePr/>
            <a:graphic xmlns:a="http://schemas.openxmlformats.org/drawingml/2006/main">
              <a:graphicData uri="http://schemas.openxmlformats.org/drawingml/2006/picture">
                <pic:pic xmlns:pic="http://schemas.openxmlformats.org/drawingml/2006/picture">
                  <pic:nvPicPr>
                    <pic:cNvPr id="11" name="Imagen 10"/>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pic:spPr>
                </pic:pic>
              </a:graphicData>
            </a:graphic>
            <wp14:sizeRelH relativeFrom="margin">
              <wp14:pctWidth>0</wp14:pctWidth>
            </wp14:sizeRelH>
            <wp14:sizeRelV relativeFrom="margin">
              <wp14:pctHeight>0</wp14:pctHeight>
            </wp14:sizeRelV>
          </wp:anchor>
        </w:drawing>
      </w:r>
    </w:p>
    <w:sectPr w:rsidR="00BD3F53" w:rsidRPr="006F26B4" w:rsidSect="00987D97">
      <w:headerReference w:type="first" r:id="rId58"/>
      <w:pgSz w:w="12240" w:h="15840"/>
      <w:pgMar w:top="1134" w:right="720" w:bottom="1134" w:left="720" w:header="0" w:footer="1371"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C385BE" w16cex:dateUtc="2025-05-26T0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FADAD3" w16cid:durableId="1FC385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77737" w14:textId="77777777" w:rsidR="004853E0" w:rsidRDefault="004853E0" w:rsidP="005F591F">
      <w:r>
        <w:separator/>
      </w:r>
    </w:p>
  </w:endnote>
  <w:endnote w:type="continuationSeparator" w:id="0">
    <w:p w14:paraId="72CD8C24" w14:textId="77777777" w:rsidR="004853E0" w:rsidRDefault="004853E0" w:rsidP="005F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IN">
    <w:altName w:val="Calibri"/>
    <w:charset w:val="00"/>
    <w:family w:val="auto"/>
    <w:pitch w:val="variable"/>
    <w:sig w:usb0="00000003" w:usb1="00000000" w:usb2="00000000" w:usb3="00000000" w:csb0="00000001" w:csb1="00000000"/>
  </w:font>
  <w:font w:name="Angsana New">
    <w:altName w:val="Leelawadee UI"/>
    <w:panose1 w:val="02020603050405020304"/>
    <w:charset w:val="DE"/>
    <w:family w:val="roman"/>
    <w:pitch w:val="variable"/>
    <w:sig w:usb0="81000003" w:usb1="00000000" w:usb2="00000000" w:usb3="00000000" w:csb0="00010001" w:csb1="00000000"/>
  </w:font>
  <w:font w:name="DIN Medium">
    <w:altName w:val="MV Boli"/>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Pro-Light">
    <w:altName w:val="Calibri"/>
    <w:panose1 w:val="00000000000000000000"/>
    <w:charset w:val="00"/>
    <w:family w:val="auto"/>
    <w:notTrueType/>
    <w:pitch w:val="variable"/>
    <w:sig w:usb0="800002AF" w:usb1="4000206A" w:usb2="00000000" w:usb3="00000000" w:csb0="0000009F" w:csb1="00000000"/>
  </w:font>
  <w:font w:name="Trebuchet MS,Bold">
    <w:altName w:val="Trebuchet MS"/>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CE8F" w14:textId="04A530F7" w:rsidR="00241087" w:rsidRDefault="00241087" w:rsidP="006344A5">
    <w:pPr>
      <w:pStyle w:val="Piedepgina"/>
      <w:tabs>
        <w:tab w:val="clear" w:pos="4252"/>
        <w:tab w:val="clear" w:pos="8504"/>
        <w:tab w:val="left" w:pos="3705"/>
      </w:tabs>
      <w:rPr>
        <w:noProof/>
        <w:lang w:val="es-ES" w:eastAsia="es-ES"/>
      </w:rPr>
    </w:pPr>
    <w:r>
      <w:rPr>
        <w:noProof/>
        <w:lang w:val="es-ES" w:eastAsia="es-ES"/>
      </w:rPr>
      <w:drawing>
        <wp:anchor distT="0" distB="0" distL="114300" distR="114300" simplePos="0" relativeHeight="251685888" behindDoc="0" locked="0" layoutInCell="1" allowOverlap="1" wp14:anchorId="667CE9F0" wp14:editId="6648DF8C">
          <wp:simplePos x="0" y="0"/>
          <wp:positionH relativeFrom="column">
            <wp:posOffset>5172075</wp:posOffset>
          </wp:positionH>
          <wp:positionV relativeFrom="paragraph">
            <wp:posOffset>34290</wp:posOffset>
          </wp:positionV>
          <wp:extent cx="1790700" cy="7239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pic:spPr>
              </pic:pic>
            </a:graphicData>
          </a:graphic>
        </wp:anchor>
      </w:drawing>
    </w:r>
    <w:r>
      <w:rPr>
        <w:noProof/>
        <w:lang w:val="es-ES" w:eastAsia="es-ES"/>
      </w:rPr>
      <w:drawing>
        <wp:anchor distT="0" distB="0" distL="114300" distR="114300" simplePos="0" relativeHeight="251684864" behindDoc="0" locked="0" layoutInCell="1" allowOverlap="1" wp14:anchorId="2A42AEC5" wp14:editId="18F51FB4">
          <wp:simplePos x="0" y="0"/>
          <wp:positionH relativeFrom="column">
            <wp:posOffset>3724275</wp:posOffset>
          </wp:positionH>
          <wp:positionV relativeFrom="paragraph">
            <wp:posOffset>142875</wp:posOffset>
          </wp:positionV>
          <wp:extent cx="1530350" cy="49974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0350" cy="499745"/>
                  </a:xfrm>
                  <a:prstGeom prst="rect">
                    <a:avLst/>
                  </a:prstGeom>
                  <a:noFill/>
                </pic:spPr>
              </pic:pic>
            </a:graphicData>
          </a:graphic>
        </wp:anchor>
      </w:drawing>
    </w:r>
    <w:r>
      <w:rPr>
        <w:noProof/>
        <w:lang w:val="es-ES" w:eastAsia="es-ES"/>
      </w:rPr>
      <w:drawing>
        <wp:anchor distT="0" distB="0" distL="114300" distR="114300" simplePos="0" relativeHeight="251682816" behindDoc="0" locked="0" layoutInCell="1" allowOverlap="1" wp14:anchorId="71D965CF" wp14:editId="6DBE3112">
          <wp:simplePos x="0" y="0"/>
          <wp:positionH relativeFrom="column">
            <wp:posOffset>2533650</wp:posOffset>
          </wp:positionH>
          <wp:positionV relativeFrom="paragraph">
            <wp:posOffset>151130</wp:posOffset>
          </wp:positionV>
          <wp:extent cx="914400" cy="4635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463550"/>
                  </a:xfrm>
                  <a:prstGeom prst="rect">
                    <a:avLst/>
                  </a:prstGeom>
                  <a:noFill/>
                </pic:spPr>
              </pic:pic>
            </a:graphicData>
          </a:graphic>
        </wp:anchor>
      </w:drawing>
    </w:r>
    <w:r>
      <w:rPr>
        <w:noProof/>
        <w:lang w:val="es-ES" w:eastAsia="es-ES"/>
      </w:rPr>
      <w:drawing>
        <wp:anchor distT="0" distB="0" distL="114300" distR="114300" simplePos="0" relativeHeight="251683840" behindDoc="0" locked="0" layoutInCell="1" allowOverlap="1" wp14:anchorId="3F6BF203" wp14:editId="70184990">
          <wp:simplePos x="0" y="0"/>
          <wp:positionH relativeFrom="margin">
            <wp:align>left</wp:align>
          </wp:positionH>
          <wp:positionV relativeFrom="paragraph">
            <wp:posOffset>148590</wp:posOffset>
          </wp:positionV>
          <wp:extent cx="2346960" cy="433070"/>
          <wp:effectExtent l="0" t="0" r="0"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6960" cy="433070"/>
                  </a:xfrm>
                  <a:prstGeom prst="rect">
                    <a:avLst/>
                  </a:prstGeom>
                  <a:noFill/>
                </pic:spPr>
              </pic:pic>
            </a:graphicData>
          </a:graphic>
        </wp:anchor>
      </w:drawing>
    </w:r>
  </w:p>
  <w:p w14:paraId="73F12733" w14:textId="126D42B7" w:rsidR="00241087" w:rsidRDefault="00241087" w:rsidP="006344A5">
    <w:pPr>
      <w:pStyle w:val="Piedepgina"/>
      <w:tabs>
        <w:tab w:val="clear" w:pos="4252"/>
        <w:tab w:val="clear" w:pos="8504"/>
        <w:tab w:val="left" w:pos="3705"/>
      </w:tabs>
    </w:pPr>
    <w:r w:rsidRPr="0096769A">
      <w:rPr>
        <w:noProof/>
        <w:lang w:val="es-ES" w:eastAsia="es-ES"/>
      </w:rPr>
      <w:t xml:space="preserve"> </w:t>
    </w:r>
    <w:r>
      <w:rPr>
        <w:noProof/>
        <w:lang w:val="es-ES" w:eastAsia="es-ES"/>
      </w:rPr>
      <w:t>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8EB2F" w14:textId="544C312D" w:rsidR="00241087" w:rsidRDefault="00241087">
    <w:pPr>
      <w:pStyle w:val="Piedepgina"/>
      <w:rPr>
        <w:noProof/>
        <w:lang w:val="es-ES" w:eastAsia="es-ES"/>
      </w:rPr>
    </w:pPr>
    <w:r w:rsidRPr="00B607D7">
      <w:rPr>
        <w:noProof/>
        <w:lang w:val="es-ES" w:eastAsia="es-ES"/>
      </w:rPr>
      <mc:AlternateContent>
        <mc:Choice Requires="wps">
          <w:drawing>
            <wp:anchor distT="0" distB="0" distL="114300" distR="114300" simplePos="0" relativeHeight="251687936" behindDoc="0" locked="0" layoutInCell="1" allowOverlap="1" wp14:anchorId="0DB43F98" wp14:editId="72406030">
              <wp:simplePos x="0" y="0"/>
              <wp:positionH relativeFrom="margin">
                <wp:align>right</wp:align>
              </wp:positionH>
              <wp:positionV relativeFrom="paragraph">
                <wp:posOffset>55494</wp:posOffset>
              </wp:positionV>
              <wp:extent cx="1852930" cy="730195"/>
              <wp:effectExtent l="0" t="0" r="0" b="0"/>
              <wp:wrapNone/>
              <wp:docPr id="4" name="Cuadro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73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E4C16" w14:textId="77777777" w:rsidR="00241087" w:rsidRPr="00336710" w:rsidRDefault="00241087" w:rsidP="00C55D87">
                          <w:pPr>
                            <w:pStyle w:val="NormalWeb"/>
                            <w:spacing w:before="0" w:beforeAutospacing="0" w:after="0" w:afterAutospacing="0" w:line="360" w:lineRule="auto"/>
                            <w:jc w:val="right"/>
                            <w:textAlignment w:val="baseline"/>
                            <w:rPr>
                              <w:rFonts w:ascii="Trebuchet MS" w:eastAsia="MS PGothic" w:hAnsi="Trebuchet MS" w:cstheme="minorBidi"/>
                              <w:b/>
                              <w:color w:val="005C5C"/>
                              <w:kern w:val="24"/>
                              <w:sz w:val="16"/>
                              <w:szCs w:val="16"/>
                            </w:rPr>
                          </w:pPr>
                          <w:r w:rsidRPr="00336710">
                            <w:rPr>
                              <w:rFonts w:ascii="Trebuchet MS" w:eastAsia="MS PGothic" w:hAnsi="Trebuchet MS" w:cstheme="minorBidi"/>
                              <w:b/>
                              <w:color w:val="005C5C"/>
                              <w:kern w:val="24"/>
                              <w:sz w:val="16"/>
                              <w:szCs w:val="16"/>
                            </w:rPr>
                            <w:t>Unidad de Gestión de la R</w:t>
                          </w:r>
                          <w:r>
                            <w:rPr>
                              <w:rFonts w:ascii="Trebuchet MS" w:eastAsia="MS PGothic" w:hAnsi="Trebuchet MS" w:cstheme="minorBidi"/>
                              <w:b/>
                              <w:color w:val="005C5C"/>
                              <w:kern w:val="24"/>
                              <w:sz w:val="16"/>
                              <w:szCs w:val="16"/>
                            </w:rPr>
                            <w:t>ed PAC</w:t>
                          </w:r>
                        </w:p>
                        <w:p w14:paraId="04898F55" w14:textId="77777777" w:rsidR="00241087" w:rsidRPr="00336710" w:rsidRDefault="00241087" w:rsidP="00C55D87">
                          <w:pPr>
                            <w:pStyle w:val="NormalWeb"/>
                            <w:spacing w:before="0" w:beforeAutospacing="0" w:after="0" w:afterAutospacing="0" w:line="360" w:lineRule="auto"/>
                            <w:jc w:val="right"/>
                            <w:textAlignment w:val="baseline"/>
                            <w:rPr>
                              <w:rFonts w:ascii="Trebuchet MS" w:eastAsia="MS PGothic" w:hAnsi="Trebuchet MS" w:cstheme="minorBidi"/>
                              <w:color w:val="005C5C"/>
                              <w:kern w:val="24"/>
                              <w:sz w:val="16"/>
                              <w:szCs w:val="16"/>
                            </w:rPr>
                          </w:pPr>
                          <w:r w:rsidRPr="007C1BA5">
                            <w:rPr>
                              <w:rFonts w:ascii="Trebuchet MS" w:eastAsia="MS PGothic" w:hAnsi="Trebuchet MS" w:cstheme="minorBidi"/>
                              <w:color w:val="005C5C"/>
                              <w:kern w:val="24"/>
                              <w:sz w:val="16"/>
                              <w:szCs w:val="16"/>
                            </w:rPr>
                            <w:t>redpac@mapa.es</w:t>
                          </w:r>
                        </w:p>
                        <w:p w14:paraId="2C4C7138" w14:textId="77777777" w:rsidR="00241087" w:rsidRPr="00336710" w:rsidRDefault="00241087" w:rsidP="00C55D87">
                          <w:pPr>
                            <w:pStyle w:val="NormalWeb"/>
                            <w:spacing w:before="0" w:beforeAutospacing="0" w:after="0" w:afterAutospacing="0" w:line="360" w:lineRule="auto"/>
                            <w:jc w:val="right"/>
                            <w:textAlignment w:val="baseline"/>
                            <w:rPr>
                              <w:rFonts w:ascii="Trebuchet MS" w:eastAsia="MS PGothic" w:hAnsi="Trebuchet MS" w:cstheme="minorBidi"/>
                              <w:color w:val="005C5C"/>
                              <w:kern w:val="24"/>
                              <w:sz w:val="16"/>
                              <w:szCs w:val="16"/>
                            </w:rPr>
                          </w:pPr>
                          <w:r w:rsidRPr="007C1BA5">
                            <w:rPr>
                              <w:rFonts w:ascii="Trebuchet MS" w:eastAsia="MS PGothic" w:hAnsi="Trebuchet MS" w:cstheme="minorBidi"/>
                              <w:color w:val="005C5C"/>
                              <w:kern w:val="24"/>
                              <w:sz w:val="16"/>
                              <w:szCs w:val="16"/>
                            </w:rPr>
                            <w:t>Pº Infanta Isabel, 1</w:t>
                          </w:r>
                        </w:p>
                        <w:p w14:paraId="0BA033CF" w14:textId="77777777" w:rsidR="00241087" w:rsidRPr="002E42E1" w:rsidRDefault="00241087" w:rsidP="00C55D87">
                          <w:pPr>
                            <w:pStyle w:val="NormalWeb"/>
                            <w:spacing w:before="0" w:beforeAutospacing="0" w:after="0" w:afterAutospacing="0" w:line="360" w:lineRule="auto"/>
                            <w:jc w:val="right"/>
                            <w:textAlignment w:val="baseline"/>
                            <w:rPr>
                              <w:rFonts w:ascii="Bahnschrift" w:hAnsi="Bahnschrift"/>
                              <w:color w:val="006341"/>
                            </w:rPr>
                          </w:pPr>
                          <w:r>
                            <w:rPr>
                              <w:rFonts w:ascii="Trebuchet MS" w:eastAsia="MS PGothic" w:hAnsi="Trebuchet MS" w:cstheme="minorBidi"/>
                              <w:color w:val="005C5C"/>
                              <w:kern w:val="24"/>
                              <w:sz w:val="16"/>
                              <w:szCs w:val="16"/>
                            </w:rPr>
                            <w:t>28014</w:t>
                          </w:r>
                          <w:r w:rsidRPr="00336710">
                            <w:rPr>
                              <w:rFonts w:ascii="Trebuchet MS" w:eastAsia="MS PGothic" w:hAnsi="Trebuchet MS" w:cstheme="minorBidi"/>
                              <w:color w:val="005C5C"/>
                              <w:kern w:val="24"/>
                              <w:sz w:val="16"/>
                              <w:szCs w:val="16"/>
                            </w:rPr>
                            <w:t xml:space="preserve"> Madrid</w:t>
                          </w:r>
                        </w:p>
                        <w:p w14:paraId="1BF04419" w14:textId="77777777" w:rsidR="00241087" w:rsidRPr="002E42E1" w:rsidRDefault="00241087" w:rsidP="00C55D87">
                          <w:pPr>
                            <w:pStyle w:val="NormalWeb"/>
                            <w:spacing w:before="0" w:beforeAutospacing="0" w:after="0" w:afterAutospacing="0"/>
                            <w:textAlignment w:val="baseline"/>
                            <w:rPr>
                              <w:rFonts w:ascii="DIN" w:hAnsi="DIN"/>
                              <w:color w:val="006341"/>
                            </w:rPr>
                          </w:pPr>
                        </w:p>
                        <w:p w14:paraId="6B7139E3" w14:textId="77777777" w:rsidR="00241087" w:rsidRPr="002E42E1" w:rsidRDefault="00241087" w:rsidP="00C55D87">
                          <w:pPr>
                            <w:pStyle w:val="NormalWeb"/>
                            <w:spacing w:before="0" w:beforeAutospacing="0" w:after="0" w:afterAutospacing="0"/>
                            <w:textAlignment w:val="baseline"/>
                            <w:rPr>
                              <w:rFonts w:ascii="DIN" w:eastAsia="MS PGothic" w:hAnsi="DIN" w:cstheme="minorBidi"/>
                              <w:color w:val="006341"/>
                              <w:kern w:val="24"/>
                              <w:sz w:val="20"/>
                              <w:szCs w:val="20"/>
                            </w:rPr>
                          </w:pPr>
                        </w:p>
                        <w:p w14:paraId="71C6AC41" w14:textId="77777777" w:rsidR="00241087" w:rsidRPr="002E42E1" w:rsidRDefault="00241087" w:rsidP="00C55D87">
                          <w:pPr>
                            <w:pStyle w:val="NormalWeb"/>
                            <w:spacing w:before="0" w:beforeAutospacing="0" w:after="0" w:afterAutospacing="0"/>
                            <w:textAlignment w:val="baseline"/>
                            <w:rPr>
                              <w:rFonts w:ascii="DIN" w:hAnsi="DIN"/>
                              <w:color w:val="00634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B43F98" id="_x0000_t202" coordsize="21600,21600" o:spt="202" path="m,l,21600r21600,l21600,xe">
              <v:stroke joinstyle="miter"/>
              <v:path gradientshapeok="t" o:connecttype="rect"/>
            </v:shapetype>
            <v:shape id="_x0000_s1029" type="#_x0000_t202" style="position:absolute;left:0;text-align:left;margin-left:94.7pt;margin-top:4.35pt;width:145.9pt;height:5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" filled="f" stroked="f">
              <v:textbox>
                <w:txbxContent>
                  <w:p w14:paraId="090E4C16" w14:textId="77777777" w:rsidR="00241087" w:rsidRPr="00336710" w:rsidRDefault="00241087" w:rsidP="00C55D87">
                    <w:pPr>
                      <w:pStyle w:val="NormalWeb"/>
                      <w:spacing w:before="0" w:beforeAutospacing="0" w:after="0" w:afterAutospacing="0" w:line="360" w:lineRule="auto"/>
                      <w:jc w:val="right"/>
                      <w:textAlignment w:val="baseline"/>
                      <w:rPr>
                        <w:rFonts w:ascii="Trebuchet MS" w:eastAsia="MS PGothic" w:hAnsi="Trebuchet MS" w:cstheme="minorBidi"/>
                        <w:b/>
                        <w:color w:val="005C5C"/>
                        <w:kern w:val="24"/>
                        <w:sz w:val="16"/>
                        <w:szCs w:val="16"/>
                      </w:rPr>
                    </w:pPr>
                    <w:r w:rsidRPr="00336710">
                      <w:rPr>
                        <w:rFonts w:ascii="Trebuchet MS" w:eastAsia="MS PGothic" w:hAnsi="Trebuchet MS" w:cstheme="minorBidi"/>
                        <w:b/>
                        <w:color w:val="005C5C"/>
                        <w:kern w:val="24"/>
                        <w:sz w:val="16"/>
                        <w:szCs w:val="16"/>
                      </w:rPr>
                      <w:t>Unidad de Gestión de la R</w:t>
                    </w:r>
                    <w:r>
                      <w:rPr>
                        <w:rFonts w:ascii="Trebuchet MS" w:eastAsia="MS PGothic" w:hAnsi="Trebuchet MS" w:cstheme="minorBidi"/>
                        <w:b/>
                        <w:color w:val="005C5C"/>
                        <w:kern w:val="24"/>
                        <w:sz w:val="16"/>
                        <w:szCs w:val="16"/>
                      </w:rPr>
                      <w:t>ed PAC</w:t>
                    </w:r>
                  </w:p>
                  <w:p w14:paraId="04898F55" w14:textId="77777777" w:rsidR="00241087" w:rsidRPr="00336710" w:rsidRDefault="00241087" w:rsidP="00C55D87">
                    <w:pPr>
                      <w:pStyle w:val="NormalWeb"/>
                      <w:spacing w:before="0" w:beforeAutospacing="0" w:after="0" w:afterAutospacing="0" w:line="360" w:lineRule="auto"/>
                      <w:jc w:val="right"/>
                      <w:textAlignment w:val="baseline"/>
                      <w:rPr>
                        <w:rFonts w:ascii="Trebuchet MS" w:eastAsia="MS PGothic" w:hAnsi="Trebuchet MS" w:cstheme="minorBidi"/>
                        <w:color w:val="005C5C"/>
                        <w:kern w:val="24"/>
                        <w:sz w:val="16"/>
                        <w:szCs w:val="16"/>
                      </w:rPr>
                    </w:pPr>
                    <w:r w:rsidRPr="007C1BA5">
                      <w:rPr>
                        <w:rFonts w:ascii="Trebuchet MS" w:eastAsia="MS PGothic" w:hAnsi="Trebuchet MS" w:cstheme="minorBidi"/>
                        <w:color w:val="005C5C"/>
                        <w:kern w:val="24"/>
                        <w:sz w:val="16"/>
                        <w:szCs w:val="16"/>
                      </w:rPr>
                      <w:t>redpac@mapa.es</w:t>
                    </w:r>
                  </w:p>
                  <w:p w14:paraId="2C4C7138" w14:textId="77777777" w:rsidR="00241087" w:rsidRPr="00336710" w:rsidRDefault="00241087" w:rsidP="00C55D87">
                    <w:pPr>
                      <w:pStyle w:val="NormalWeb"/>
                      <w:spacing w:before="0" w:beforeAutospacing="0" w:after="0" w:afterAutospacing="0" w:line="360" w:lineRule="auto"/>
                      <w:jc w:val="right"/>
                      <w:textAlignment w:val="baseline"/>
                      <w:rPr>
                        <w:rFonts w:ascii="Trebuchet MS" w:eastAsia="MS PGothic" w:hAnsi="Trebuchet MS" w:cstheme="minorBidi"/>
                        <w:color w:val="005C5C"/>
                        <w:kern w:val="24"/>
                        <w:sz w:val="16"/>
                        <w:szCs w:val="16"/>
                      </w:rPr>
                    </w:pPr>
                    <w:r w:rsidRPr="007C1BA5">
                      <w:rPr>
                        <w:rFonts w:ascii="Trebuchet MS" w:eastAsia="MS PGothic" w:hAnsi="Trebuchet MS" w:cstheme="minorBidi"/>
                        <w:color w:val="005C5C"/>
                        <w:kern w:val="24"/>
                        <w:sz w:val="16"/>
                        <w:szCs w:val="16"/>
                      </w:rPr>
                      <w:t>Pº Infanta Isabel, 1</w:t>
                    </w:r>
                  </w:p>
                  <w:p w14:paraId="0BA033CF" w14:textId="77777777" w:rsidR="00241087" w:rsidRPr="002E42E1" w:rsidRDefault="00241087" w:rsidP="00C55D87">
                    <w:pPr>
                      <w:pStyle w:val="NormalWeb"/>
                      <w:spacing w:before="0" w:beforeAutospacing="0" w:after="0" w:afterAutospacing="0" w:line="360" w:lineRule="auto"/>
                      <w:jc w:val="right"/>
                      <w:textAlignment w:val="baseline"/>
                      <w:rPr>
                        <w:rFonts w:ascii="Bahnschrift" w:hAnsi="Bahnschrift"/>
                        <w:color w:val="006341"/>
                      </w:rPr>
                    </w:pPr>
                    <w:r>
                      <w:rPr>
                        <w:rFonts w:ascii="Trebuchet MS" w:eastAsia="MS PGothic" w:hAnsi="Trebuchet MS" w:cstheme="minorBidi"/>
                        <w:color w:val="005C5C"/>
                        <w:kern w:val="24"/>
                        <w:sz w:val="16"/>
                        <w:szCs w:val="16"/>
                      </w:rPr>
                      <w:t>28014</w:t>
                    </w:r>
                    <w:r w:rsidRPr="00336710">
                      <w:rPr>
                        <w:rFonts w:ascii="Trebuchet MS" w:eastAsia="MS PGothic" w:hAnsi="Trebuchet MS" w:cstheme="minorBidi"/>
                        <w:color w:val="005C5C"/>
                        <w:kern w:val="24"/>
                        <w:sz w:val="16"/>
                        <w:szCs w:val="16"/>
                      </w:rPr>
                      <w:t xml:space="preserve"> Madrid</w:t>
                    </w:r>
                  </w:p>
                  <w:p w14:paraId="1BF04419" w14:textId="77777777" w:rsidR="00241087" w:rsidRPr="002E42E1" w:rsidRDefault="00241087" w:rsidP="00C55D87">
                    <w:pPr>
                      <w:pStyle w:val="NormalWeb"/>
                      <w:spacing w:before="0" w:beforeAutospacing="0" w:after="0" w:afterAutospacing="0"/>
                      <w:textAlignment w:val="baseline"/>
                      <w:rPr>
                        <w:rFonts w:ascii="DIN" w:hAnsi="DIN"/>
                        <w:color w:val="006341"/>
                      </w:rPr>
                    </w:pPr>
                  </w:p>
                  <w:p w14:paraId="6B7139E3" w14:textId="77777777" w:rsidR="00241087" w:rsidRPr="002E42E1" w:rsidRDefault="00241087" w:rsidP="00C55D87">
                    <w:pPr>
                      <w:pStyle w:val="NormalWeb"/>
                      <w:spacing w:before="0" w:beforeAutospacing="0" w:after="0" w:afterAutospacing="0"/>
                      <w:textAlignment w:val="baseline"/>
                      <w:rPr>
                        <w:rFonts w:ascii="DIN" w:eastAsia="MS PGothic" w:hAnsi="DIN" w:cstheme="minorBidi"/>
                        <w:color w:val="006341"/>
                        <w:kern w:val="24"/>
                        <w:sz w:val="20"/>
                        <w:szCs w:val="20"/>
                      </w:rPr>
                    </w:pPr>
                  </w:p>
                  <w:p w14:paraId="71C6AC41" w14:textId="77777777" w:rsidR="00241087" w:rsidRPr="002E42E1" w:rsidRDefault="00241087" w:rsidP="00C55D87">
                    <w:pPr>
                      <w:pStyle w:val="NormalWeb"/>
                      <w:spacing w:before="0" w:beforeAutospacing="0" w:after="0" w:afterAutospacing="0"/>
                      <w:textAlignment w:val="baseline"/>
                      <w:rPr>
                        <w:rFonts w:ascii="DIN" w:hAnsi="DIN"/>
                        <w:color w:val="006341"/>
                      </w:rPr>
                    </w:pPr>
                  </w:p>
                </w:txbxContent>
              </v:textbox>
              <w10:wrap anchorx="margin"/>
            </v:shape>
          </w:pict>
        </mc:Fallback>
      </mc:AlternateContent>
    </w:r>
  </w:p>
  <w:p w14:paraId="6370D3BE" w14:textId="372CFF55" w:rsidR="00241087" w:rsidRDefault="00241087">
    <w:pPr>
      <w:pStyle w:val="Piedepgina"/>
    </w:pPr>
    <w:r w:rsidRPr="00D623D7">
      <w:rPr>
        <w:noProof/>
        <w:lang w:val="es-ES" w:eastAsia="es-ES"/>
      </w:rPr>
      <w:drawing>
        <wp:inline distT="0" distB="0" distL="0" distR="0" wp14:anchorId="0884E24F" wp14:editId="6CEAA213">
          <wp:extent cx="5134692" cy="49536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34692" cy="495369"/>
                  </a:xfrm>
                  <a:prstGeom prst="rect">
                    <a:avLst/>
                  </a:prstGeom>
                </pic:spPr>
              </pic:pic>
            </a:graphicData>
          </a:graphic>
        </wp:inline>
      </w:drawing>
    </w:r>
  </w:p>
  <w:p w14:paraId="5C7B5EF1" w14:textId="7224B444" w:rsidR="00241087" w:rsidRDefault="002410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781F2" w14:textId="77777777" w:rsidR="004853E0" w:rsidRDefault="004853E0" w:rsidP="005F591F">
      <w:r>
        <w:separator/>
      </w:r>
    </w:p>
  </w:footnote>
  <w:footnote w:type="continuationSeparator" w:id="0">
    <w:p w14:paraId="406D4857" w14:textId="77777777" w:rsidR="004853E0" w:rsidRDefault="004853E0" w:rsidP="005F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4D1EE" w14:textId="26D07375" w:rsidR="00241087" w:rsidRDefault="00241087">
    <w:pPr>
      <w:pStyle w:val="Encabezado"/>
    </w:pPr>
    <w:r w:rsidRPr="00963606">
      <w:rPr>
        <w:noProof/>
        <w:sz w:val="15"/>
        <w:szCs w:val="15"/>
        <w:lang w:val="es-ES" w:eastAsia="es-ES"/>
      </w:rPr>
      <w:drawing>
        <wp:anchor distT="0" distB="0" distL="114300" distR="114300" simplePos="0" relativeHeight="251678720" behindDoc="1" locked="0" layoutInCell="1" allowOverlap="1" wp14:anchorId="47BABBE6" wp14:editId="5B7AAD59">
          <wp:simplePos x="0" y="0"/>
          <wp:positionH relativeFrom="column">
            <wp:posOffset>-1044938</wp:posOffset>
          </wp:positionH>
          <wp:positionV relativeFrom="paragraph">
            <wp:posOffset>200841</wp:posOffset>
          </wp:positionV>
          <wp:extent cx="2322890" cy="1698701"/>
          <wp:effectExtent l="57150" t="266700" r="0" b="320675"/>
          <wp:wrapNone/>
          <wp:docPr id="1" name="Imagen 1" descr="P:\Proyectos\3048836_RED RURAL 16-17\_LOGOS OFICIALES\_Nuevo RRN 18\PAQUETE 1\PIEZAS SUELTAS\CURVAS ARADO\curva-arado-3fran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yectos\3048836_RED RURAL 16-17\_LOGOS OFICIALES\_Nuevo RRN 18\PAQUETE 1\PIEZAS SUELTAS\CURVAS ARADO\curva-arado-3franj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534609">
                    <a:off x="0" y="0"/>
                    <a:ext cx="2322890" cy="16987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3E764" w14:textId="39106CA7" w:rsidR="00241087" w:rsidRDefault="00241087">
    <w:pPr>
      <w:pStyle w:val="Encabezado"/>
    </w:pPr>
    <w:r w:rsidRPr="00963606">
      <w:rPr>
        <w:noProof/>
        <w:sz w:val="15"/>
        <w:szCs w:val="15"/>
        <w:lang w:val="es-ES" w:eastAsia="es-ES"/>
      </w:rPr>
      <w:drawing>
        <wp:anchor distT="0" distB="0" distL="114300" distR="114300" simplePos="0" relativeHeight="251667456" behindDoc="1" locked="0" layoutInCell="1" allowOverlap="1" wp14:anchorId="46252234" wp14:editId="2D4E4F17">
          <wp:simplePos x="0" y="0"/>
          <wp:positionH relativeFrom="column">
            <wp:posOffset>3712845</wp:posOffset>
          </wp:positionH>
          <wp:positionV relativeFrom="paragraph">
            <wp:posOffset>214299</wp:posOffset>
          </wp:positionV>
          <wp:extent cx="7635240" cy="5583555"/>
          <wp:effectExtent l="0" t="723900" r="80010" b="1045845"/>
          <wp:wrapNone/>
          <wp:docPr id="2" name="Imagen 2" descr="P:\Proyectos\3048836_RED RURAL 16-17\_LOGOS OFICIALES\_Nuevo RRN 18\PAQUETE 1\PIEZAS SUELTAS\CURVAS ARADO\curva-arado-3fran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yectos\3048836_RED RURAL 16-17\_LOGOS OFICIALES\_Nuevo RRN 18\PAQUETE 1\PIEZAS SUELTAS\CURVAS ARADO\curva-arado-3franj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65391" flipH="1">
                    <a:off x="0" y="0"/>
                    <a:ext cx="7635240" cy="558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7868" w14:textId="3D22D938" w:rsidR="00241087" w:rsidRDefault="00241087">
    <w:pPr>
      <w:pStyle w:val="Encabezado"/>
    </w:pPr>
    <w:r>
      <w:rPr>
        <w:noProof/>
        <w:lang w:val="es-ES" w:eastAsia="es-ES"/>
      </w:rPr>
      <w:drawing>
        <wp:anchor distT="0" distB="0" distL="114300" distR="114300" simplePos="0" relativeHeight="251681792" behindDoc="0" locked="0" layoutInCell="1" allowOverlap="1" wp14:anchorId="7CF3FB81" wp14:editId="69E17340">
          <wp:simplePos x="0" y="0"/>
          <wp:positionH relativeFrom="column">
            <wp:posOffset>-457200</wp:posOffset>
          </wp:positionH>
          <wp:positionV relativeFrom="paragraph">
            <wp:posOffset>0</wp:posOffset>
          </wp:positionV>
          <wp:extent cx="7772400" cy="1864995"/>
          <wp:effectExtent l="0" t="0" r="0" b="1905"/>
          <wp:wrapSquare wrapText="bothSides"/>
          <wp:docPr id="3"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atrón de fondo&#10;&#10;Descripción generada automáticamente"/>
                  <pic:cNvPicPr/>
                </pic:nvPicPr>
                <pic:blipFill>
                  <a:blip r:embed="rId1"/>
                  <a:stretch>
                    <a:fillRect/>
                  </a:stretch>
                </pic:blipFill>
                <pic:spPr>
                  <a:xfrm>
                    <a:off x="0" y="0"/>
                    <a:ext cx="7772400" cy="186499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79C33" w14:textId="4A6ED05D" w:rsidR="00241087" w:rsidRDefault="00241087">
    <w:pPr>
      <w:pStyle w:val="Encabezado"/>
    </w:pPr>
    <w:r w:rsidRPr="00963606">
      <w:rPr>
        <w:noProof/>
        <w:sz w:val="15"/>
        <w:szCs w:val="15"/>
        <w:lang w:val="es-ES" w:eastAsia="es-ES"/>
      </w:rPr>
      <w:drawing>
        <wp:anchor distT="0" distB="0" distL="114300" distR="114300" simplePos="0" relativeHeight="251680768" behindDoc="1" locked="0" layoutInCell="1" allowOverlap="1" wp14:anchorId="11F88018" wp14:editId="7440A271">
          <wp:simplePos x="0" y="0"/>
          <wp:positionH relativeFrom="column">
            <wp:posOffset>5700395</wp:posOffset>
          </wp:positionH>
          <wp:positionV relativeFrom="paragraph">
            <wp:posOffset>124641</wp:posOffset>
          </wp:positionV>
          <wp:extent cx="1961080" cy="1434114"/>
          <wp:effectExtent l="0" t="228600" r="1270" b="280670"/>
          <wp:wrapNone/>
          <wp:docPr id="9" name="Imagen 9" descr="P:\Proyectos\3048836_RED RURAL 16-17\_LOGOS OFICIALES\_Nuevo RRN 18\PAQUETE 1\PIEZAS SUELTAS\CURVAS ARADO\curva-arado-3fran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yectos\3048836_RED RURAL 16-17\_LOGOS OFICIALES\_Nuevo RRN 18\PAQUETE 1\PIEZAS SUELTAS\CURVAS ARADO\curva-arado-3franj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65391" flipH="1">
                    <a:off x="0" y="0"/>
                    <a:ext cx="1961080" cy="14341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50C"/>
    <w:multiLevelType w:val="hybridMultilevel"/>
    <w:tmpl w:val="76227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0B1678"/>
    <w:multiLevelType w:val="hybridMultilevel"/>
    <w:tmpl w:val="62FAA334"/>
    <w:lvl w:ilvl="0" w:tplc="6DE45E2A">
      <w:start w:val="1"/>
      <w:numFmt w:val="bullet"/>
      <w:lvlText w:val=""/>
      <w:lvlJc w:val="left"/>
      <w:pPr>
        <w:ind w:left="720" w:hanging="360"/>
      </w:pPr>
      <w:rPr>
        <w:rFonts w:ascii="Wingdings" w:hAnsi="Wingdings" w:hint="default"/>
        <w:b/>
        <w:strike w:val="0"/>
        <w:dstrike w:val="0"/>
        <w:color w:val="C44221" w:themeColor="accent2"/>
        <w:sz w:val="20"/>
        <w:u w:val="none"/>
        <w:effect w:val="none"/>
      </w:rPr>
    </w:lvl>
    <w:lvl w:ilvl="1" w:tplc="18BC6D56">
      <w:numFmt w:val="bullet"/>
      <w:lvlText w:val="-"/>
      <w:lvlJc w:val="left"/>
      <w:pPr>
        <w:ind w:left="1440" w:hanging="360"/>
      </w:pPr>
      <w:rPr>
        <w:rFonts w:ascii="Arial Narrow" w:eastAsia="Times New Roman" w:hAnsi="Arial Narrow"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C74EC1"/>
    <w:multiLevelType w:val="hybridMultilevel"/>
    <w:tmpl w:val="0E1A5D6C"/>
    <w:lvl w:ilvl="0" w:tplc="6DE45E2A">
      <w:start w:val="1"/>
      <w:numFmt w:val="bullet"/>
      <w:lvlText w:val=""/>
      <w:lvlJc w:val="left"/>
      <w:pPr>
        <w:ind w:left="720" w:hanging="360"/>
      </w:pPr>
      <w:rPr>
        <w:rFonts w:ascii="Wingdings" w:hAnsi="Wingdings" w:hint="default"/>
        <w:b/>
        <w:strike w:val="0"/>
        <w:dstrike w:val="0"/>
        <w:color w:val="C44221" w:themeColor="accent2"/>
        <w:sz w:val="20"/>
        <w:u w:val="none"/>
        <w:effect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9853C2"/>
    <w:multiLevelType w:val="hybridMultilevel"/>
    <w:tmpl w:val="110EC5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0E6AEE"/>
    <w:multiLevelType w:val="hybridMultilevel"/>
    <w:tmpl w:val="D8D286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9953CB"/>
    <w:multiLevelType w:val="hybridMultilevel"/>
    <w:tmpl w:val="EF08C5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9C2D5E"/>
    <w:multiLevelType w:val="hybridMultilevel"/>
    <w:tmpl w:val="421A3A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D075AD0"/>
    <w:multiLevelType w:val="hybridMultilevel"/>
    <w:tmpl w:val="491E8CB8"/>
    <w:lvl w:ilvl="0" w:tplc="52422358">
      <w:start w:val="1"/>
      <w:numFmt w:val="bullet"/>
      <w:lvlText w:val="¶"/>
      <w:lvlJc w:val="left"/>
      <w:pPr>
        <w:ind w:left="360" w:hanging="360"/>
      </w:pPr>
      <w:rPr>
        <w:rFonts w:ascii="Wingdings 3" w:hAnsi="Wingdings 3"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D7E18F9"/>
    <w:multiLevelType w:val="hybridMultilevel"/>
    <w:tmpl w:val="9D5ECF52"/>
    <w:lvl w:ilvl="0" w:tplc="16AE87A2">
      <w:start w:val="1"/>
      <w:numFmt w:val="bullet"/>
      <w:lvlText w:val="-"/>
      <w:lvlJc w:val="left"/>
      <w:pPr>
        <w:ind w:left="1080" w:hanging="720"/>
      </w:pPr>
      <w:rPr>
        <w:rFonts w:ascii="Calibri" w:hAnsi="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9672AB"/>
    <w:multiLevelType w:val="hybridMultilevel"/>
    <w:tmpl w:val="B052EB8E"/>
    <w:lvl w:ilvl="0" w:tplc="6DE45E2A">
      <w:start w:val="1"/>
      <w:numFmt w:val="bullet"/>
      <w:lvlText w:val=""/>
      <w:lvlJc w:val="left"/>
      <w:pPr>
        <w:ind w:left="2204" w:hanging="360"/>
      </w:pPr>
      <w:rPr>
        <w:rFonts w:ascii="Wingdings" w:hAnsi="Wingdings" w:hint="default"/>
        <w:b/>
        <w:strike w:val="0"/>
        <w:dstrike w:val="0"/>
        <w:color w:val="C44221" w:themeColor="accent2"/>
        <w:sz w:val="20"/>
        <w:u w:val="none"/>
        <w:effect w:val="none"/>
      </w:rPr>
    </w:lvl>
    <w:lvl w:ilvl="1" w:tplc="0C0A0003" w:tentative="1">
      <w:start w:val="1"/>
      <w:numFmt w:val="bullet"/>
      <w:lvlText w:val="o"/>
      <w:lvlJc w:val="left"/>
      <w:pPr>
        <w:ind w:left="2924" w:hanging="360"/>
      </w:pPr>
      <w:rPr>
        <w:rFonts w:ascii="Courier New" w:hAnsi="Courier New" w:cs="Courier New" w:hint="default"/>
      </w:rPr>
    </w:lvl>
    <w:lvl w:ilvl="2" w:tplc="0C0A0005" w:tentative="1">
      <w:start w:val="1"/>
      <w:numFmt w:val="bullet"/>
      <w:lvlText w:val=""/>
      <w:lvlJc w:val="left"/>
      <w:pPr>
        <w:ind w:left="3644" w:hanging="360"/>
      </w:pPr>
      <w:rPr>
        <w:rFonts w:ascii="Wingdings" w:hAnsi="Wingdings" w:hint="default"/>
      </w:rPr>
    </w:lvl>
    <w:lvl w:ilvl="3" w:tplc="0C0A0001" w:tentative="1">
      <w:start w:val="1"/>
      <w:numFmt w:val="bullet"/>
      <w:lvlText w:val=""/>
      <w:lvlJc w:val="left"/>
      <w:pPr>
        <w:ind w:left="4364" w:hanging="360"/>
      </w:pPr>
      <w:rPr>
        <w:rFonts w:ascii="Symbol" w:hAnsi="Symbol" w:hint="default"/>
      </w:rPr>
    </w:lvl>
    <w:lvl w:ilvl="4" w:tplc="0C0A0003" w:tentative="1">
      <w:start w:val="1"/>
      <w:numFmt w:val="bullet"/>
      <w:lvlText w:val="o"/>
      <w:lvlJc w:val="left"/>
      <w:pPr>
        <w:ind w:left="5084" w:hanging="360"/>
      </w:pPr>
      <w:rPr>
        <w:rFonts w:ascii="Courier New" w:hAnsi="Courier New" w:cs="Courier New" w:hint="default"/>
      </w:rPr>
    </w:lvl>
    <w:lvl w:ilvl="5" w:tplc="0C0A0005" w:tentative="1">
      <w:start w:val="1"/>
      <w:numFmt w:val="bullet"/>
      <w:lvlText w:val=""/>
      <w:lvlJc w:val="left"/>
      <w:pPr>
        <w:ind w:left="5804" w:hanging="360"/>
      </w:pPr>
      <w:rPr>
        <w:rFonts w:ascii="Wingdings" w:hAnsi="Wingdings" w:hint="default"/>
      </w:rPr>
    </w:lvl>
    <w:lvl w:ilvl="6" w:tplc="0C0A0001" w:tentative="1">
      <w:start w:val="1"/>
      <w:numFmt w:val="bullet"/>
      <w:lvlText w:val=""/>
      <w:lvlJc w:val="left"/>
      <w:pPr>
        <w:ind w:left="6524" w:hanging="360"/>
      </w:pPr>
      <w:rPr>
        <w:rFonts w:ascii="Symbol" w:hAnsi="Symbol" w:hint="default"/>
      </w:rPr>
    </w:lvl>
    <w:lvl w:ilvl="7" w:tplc="0C0A0003" w:tentative="1">
      <w:start w:val="1"/>
      <w:numFmt w:val="bullet"/>
      <w:lvlText w:val="o"/>
      <w:lvlJc w:val="left"/>
      <w:pPr>
        <w:ind w:left="7244" w:hanging="360"/>
      </w:pPr>
      <w:rPr>
        <w:rFonts w:ascii="Courier New" w:hAnsi="Courier New" w:cs="Courier New" w:hint="default"/>
      </w:rPr>
    </w:lvl>
    <w:lvl w:ilvl="8" w:tplc="0C0A0005" w:tentative="1">
      <w:start w:val="1"/>
      <w:numFmt w:val="bullet"/>
      <w:lvlText w:val=""/>
      <w:lvlJc w:val="left"/>
      <w:pPr>
        <w:ind w:left="7964" w:hanging="360"/>
      </w:pPr>
      <w:rPr>
        <w:rFonts w:ascii="Wingdings" w:hAnsi="Wingdings" w:hint="default"/>
      </w:rPr>
    </w:lvl>
  </w:abstractNum>
  <w:abstractNum w:abstractNumId="10" w15:restartNumberingAfterBreak="0">
    <w:nsid w:val="21FF7869"/>
    <w:multiLevelType w:val="hybridMultilevel"/>
    <w:tmpl w:val="4CD61F18"/>
    <w:lvl w:ilvl="0" w:tplc="52422358">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6926CA"/>
    <w:multiLevelType w:val="hybridMultilevel"/>
    <w:tmpl w:val="7D720EEA"/>
    <w:lvl w:ilvl="0" w:tplc="1EFC11AE">
      <w:numFmt w:val="bullet"/>
      <w:lvlText w:val="•"/>
      <w:lvlJc w:val="left"/>
      <w:pPr>
        <w:ind w:left="1080" w:hanging="720"/>
      </w:pPr>
      <w:rPr>
        <w:rFonts w:ascii="Trebuchet MS" w:eastAsiaTheme="minorHAnsi" w:hAnsi="Trebuchet MS" w:cstheme="majorHAns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942D27"/>
    <w:multiLevelType w:val="hybridMultilevel"/>
    <w:tmpl w:val="00AC0378"/>
    <w:lvl w:ilvl="0" w:tplc="52422358">
      <w:start w:val="1"/>
      <w:numFmt w:val="bullet"/>
      <w:lvlText w:val="¶"/>
      <w:lvlJc w:val="left"/>
      <w:pPr>
        <w:ind w:left="720" w:hanging="360"/>
      </w:pPr>
      <w:rPr>
        <w:rFonts w:ascii="Wingdings 3" w:hAnsi="Wingdings 3" w:hint="default"/>
      </w:rPr>
    </w:lvl>
    <w:lvl w:ilvl="1" w:tplc="18BC6D56">
      <w:numFmt w:val="bullet"/>
      <w:lvlText w:val="-"/>
      <w:lvlJc w:val="left"/>
      <w:pPr>
        <w:ind w:left="1440" w:hanging="360"/>
      </w:pPr>
      <w:rPr>
        <w:rFonts w:ascii="Arial Narrow" w:eastAsia="Times New Roman" w:hAnsi="Arial Narrow"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084293A"/>
    <w:multiLevelType w:val="hybridMultilevel"/>
    <w:tmpl w:val="B31CA904"/>
    <w:lvl w:ilvl="0" w:tplc="0C0A0001">
      <w:start w:val="1"/>
      <w:numFmt w:val="bullet"/>
      <w:lvlText w:val=""/>
      <w:lvlJc w:val="left"/>
      <w:pPr>
        <w:ind w:left="720" w:hanging="360"/>
      </w:pPr>
      <w:rPr>
        <w:rFonts w:ascii="Symbol" w:hAnsi="Symbol" w:hint="default"/>
      </w:rPr>
    </w:lvl>
    <w:lvl w:ilvl="1" w:tplc="18BC6D56">
      <w:numFmt w:val="bullet"/>
      <w:lvlText w:val="-"/>
      <w:lvlJc w:val="left"/>
      <w:pPr>
        <w:ind w:left="1440" w:hanging="360"/>
      </w:pPr>
      <w:rPr>
        <w:rFonts w:ascii="Arial Narrow" w:eastAsia="Times New Roman" w:hAnsi="Arial Narrow"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0D00A75"/>
    <w:multiLevelType w:val="hybridMultilevel"/>
    <w:tmpl w:val="E8BAAC94"/>
    <w:lvl w:ilvl="0" w:tplc="52422358">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73C7325"/>
    <w:multiLevelType w:val="hybridMultilevel"/>
    <w:tmpl w:val="414ED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FB61CF3"/>
    <w:multiLevelType w:val="hybridMultilevel"/>
    <w:tmpl w:val="1A8839D2"/>
    <w:lvl w:ilvl="0" w:tplc="9F180BC6">
      <w:start w:val="1"/>
      <w:numFmt w:val="decimal"/>
      <w:lvlText w:val="%1."/>
      <w:lvlJc w:val="left"/>
      <w:pPr>
        <w:ind w:left="525" w:hanging="525"/>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619B4B98"/>
    <w:multiLevelType w:val="hybridMultilevel"/>
    <w:tmpl w:val="F4506280"/>
    <w:lvl w:ilvl="0" w:tplc="FFC851EA">
      <w:numFmt w:val="bullet"/>
      <w:lvlText w:val="-"/>
      <w:lvlJc w:val="left"/>
      <w:pPr>
        <w:ind w:left="720" w:hanging="360"/>
      </w:pPr>
      <w:rPr>
        <w:rFonts w:ascii="DIN" w:eastAsia="Calibri" w:hAnsi="DIN"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5A93FEE"/>
    <w:multiLevelType w:val="hybridMultilevel"/>
    <w:tmpl w:val="BAE2E7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995541D"/>
    <w:multiLevelType w:val="hybridMultilevel"/>
    <w:tmpl w:val="6366B04C"/>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71A75252"/>
    <w:multiLevelType w:val="hybridMultilevel"/>
    <w:tmpl w:val="FDB0ED2A"/>
    <w:lvl w:ilvl="0" w:tplc="250E0B7C">
      <w:start w:val="300"/>
      <w:numFmt w:val="bullet"/>
      <w:lvlText w:val="-"/>
      <w:lvlJc w:val="left"/>
      <w:pPr>
        <w:ind w:left="720" w:hanging="360"/>
      </w:pPr>
      <w:rPr>
        <w:rFonts w:ascii="DIN" w:eastAsia="Calibri" w:hAnsi="DIN"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402466A"/>
    <w:multiLevelType w:val="hybridMultilevel"/>
    <w:tmpl w:val="495E2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7AF4527"/>
    <w:multiLevelType w:val="hybridMultilevel"/>
    <w:tmpl w:val="79703158"/>
    <w:lvl w:ilvl="0" w:tplc="16AE87A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85238A3"/>
    <w:multiLevelType w:val="hybridMultilevel"/>
    <w:tmpl w:val="E2CE7FEE"/>
    <w:lvl w:ilvl="0" w:tplc="16AE87A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E7C26CC"/>
    <w:multiLevelType w:val="hybridMultilevel"/>
    <w:tmpl w:val="2FE01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7"/>
  </w:num>
  <w:num w:numId="4">
    <w:abstractNumId w:val="20"/>
  </w:num>
  <w:num w:numId="5">
    <w:abstractNumId w:val="10"/>
  </w:num>
  <w:num w:numId="6">
    <w:abstractNumId w:val="14"/>
  </w:num>
  <w:num w:numId="7">
    <w:abstractNumId w:val="3"/>
  </w:num>
  <w:num w:numId="8">
    <w:abstractNumId w:val="18"/>
  </w:num>
  <w:num w:numId="9">
    <w:abstractNumId w:val="13"/>
  </w:num>
  <w:num w:numId="10">
    <w:abstractNumId w:val="19"/>
  </w:num>
  <w:num w:numId="11">
    <w:abstractNumId w:val="6"/>
  </w:num>
  <w:num w:numId="12">
    <w:abstractNumId w:val="21"/>
  </w:num>
  <w:num w:numId="13">
    <w:abstractNumId w:val="4"/>
  </w:num>
  <w:num w:numId="14">
    <w:abstractNumId w:val="2"/>
  </w:num>
  <w:num w:numId="15">
    <w:abstractNumId w:val="1"/>
  </w:num>
  <w:num w:numId="16">
    <w:abstractNumId w:val="9"/>
  </w:num>
  <w:num w:numId="17">
    <w:abstractNumId w:val="15"/>
  </w:num>
  <w:num w:numId="18">
    <w:abstractNumId w:val="22"/>
  </w:num>
  <w:num w:numId="19">
    <w:abstractNumId w:val="0"/>
  </w:num>
  <w:num w:numId="20">
    <w:abstractNumId w:val="11"/>
  </w:num>
  <w:num w:numId="21">
    <w:abstractNumId w:val="8"/>
  </w:num>
  <w:num w:numId="22">
    <w:abstractNumId w:val="23"/>
  </w:num>
  <w:num w:numId="23">
    <w:abstractNumId w:val="24"/>
  </w:num>
  <w:num w:numId="24">
    <w:abstractNumId w:val="1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32C"/>
    <w:rsid w:val="000013A4"/>
    <w:rsid w:val="000025EE"/>
    <w:rsid w:val="00002947"/>
    <w:rsid w:val="00004798"/>
    <w:rsid w:val="00013056"/>
    <w:rsid w:val="0001322A"/>
    <w:rsid w:val="000145B5"/>
    <w:rsid w:val="00015BD4"/>
    <w:rsid w:val="000170C5"/>
    <w:rsid w:val="00017E2A"/>
    <w:rsid w:val="000202CF"/>
    <w:rsid w:val="0002047C"/>
    <w:rsid w:val="0002178F"/>
    <w:rsid w:val="00030443"/>
    <w:rsid w:val="00030E55"/>
    <w:rsid w:val="000313A0"/>
    <w:rsid w:val="00031BF8"/>
    <w:rsid w:val="0003457F"/>
    <w:rsid w:val="00034BF4"/>
    <w:rsid w:val="00036FC3"/>
    <w:rsid w:val="0004614F"/>
    <w:rsid w:val="000528A9"/>
    <w:rsid w:val="00055392"/>
    <w:rsid w:val="00055C18"/>
    <w:rsid w:val="0005702E"/>
    <w:rsid w:val="00061594"/>
    <w:rsid w:val="00063DA4"/>
    <w:rsid w:val="00066D83"/>
    <w:rsid w:val="00067F24"/>
    <w:rsid w:val="000716F1"/>
    <w:rsid w:val="00071ED8"/>
    <w:rsid w:val="00076F53"/>
    <w:rsid w:val="00081314"/>
    <w:rsid w:val="00082201"/>
    <w:rsid w:val="000869E5"/>
    <w:rsid w:val="000926B1"/>
    <w:rsid w:val="000945D5"/>
    <w:rsid w:val="000976F5"/>
    <w:rsid w:val="00097F9C"/>
    <w:rsid w:val="000A015E"/>
    <w:rsid w:val="000A0D17"/>
    <w:rsid w:val="000A0EF0"/>
    <w:rsid w:val="000A78F7"/>
    <w:rsid w:val="000B241D"/>
    <w:rsid w:val="000B24C0"/>
    <w:rsid w:val="000B294E"/>
    <w:rsid w:val="000B4026"/>
    <w:rsid w:val="000B6010"/>
    <w:rsid w:val="000C14D1"/>
    <w:rsid w:val="000C2A01"/>
    <w:rsid w:val="000C43B7"/>
    <w:rsid w:val="000C4D2A"/>
    <w:rsid w:val="000C5AAC"/>
    <w:rsid w:val="000C7D7F"/>
    <w:rsid w:val="000D12F5"/>
    <w:rsid w:val="000D19ED"/>
    <w:rsid w:val="000D2A38"/>
    <w:rsid w:val="000D3451"/>
    <w:rsid w:val="000D4036"/>
    <w:rsid w:val="000D57A9"/>
    <w:rsid w:val="000D6C8A"/>
    <w:rsid w:val="000E0218"/>
    <w:rsid w:val="000E165C"/>
    <w:rsid w:val="000E1B36"/>
    <w:rsid w:val="000E2034"/>
    <w:rsid w:val="000E4512"/>
    <w:rsid w:val="000E603E"/>
    <w:rsid w:val="000E63FF"/>
    <w:rsid w:val="000E6517"/>
    <w:rsid w:val="000F6168"/>
    <w:rsid w:val="000F7AA7"/>
    <w:rsid w:val="0010252F"/>
    <w:rsid w:val="00102567"/>
    <w:rsid w:val="0010293A"/>
    <w:rsid w:val="00104B57"/>
    <w:rsid w:val="00107996"/>
    <w:rsid w:val="00107E2C"/>
    <w:rsid w:val="00110642"/>
    <w:rsid w:val="0011264A"/>
    <w:rsid w:val="001126D1"/>
    <w:rsid w:val="00117175"/>
    <w:rsid w:val="0012053E"/>
    <w:rsid w:val="00120CFB"/>
    <w:rsid w:val="00121CC3"/>
    <w:rsid w:val="00125DED"/>
    <w:rsid w:val="00125E38"/>
    <w:rsid w:val="00127257"/>
    <w:rsid w:val="001326E7"/>
    <w:rsid w:val="00132FEA"/>
    <w:rsid w:val="00133614"/>
    <w:rsid w:val="00137B27"/>
    <w:rsid w:val="001478E5"/>
    <w:rsid w:val="00151700"/>
    <w:rsid w:val="00151B94"/>
    <w:rsid w:val="001529F9"/>
    <w:rsid w:val="00155D21"/>
    <w:rsid w:val="00156533"/>
    <w:rsid w:val="001627B5"/>
    <w:rsid w:val="00163930"/>
    <w:rsid w:val="0016394C"/>
    <w:rsid w:val="00166665"/>
    <w:rsid w:val="001667BA"/>
    <w:rsid w:val="001712AA"/>
    <w:rsid w:val="00171DB8"/>
    <w:rsid w:val="00172BEB"/>
    <w:rsid w:val="001822CB"/>
    <w:rsid w:val="001867DE"/>
    <w:rsid w:val="00191264"/>
    <w:rsid w:val="00194B4B"/>
    <w:rsid w:val="001971EF"/>
    <w:rsid w:val="001A0ECF"/>
    <w:rsid w:val="001A4081"/>
    <w:rsid w:val="001A6198"/>
    <w:rsid w:val="001A6AA1"/>
    <w:rsid w:val="001A700D"/>
    <w:rsid w:val="001A7441"/>
    <w:rsid w:val="001B2DA4"/>
    <w:rsid w:val="001B7187"/>
    <w:rsid w:val="001B7279"/>
    <w:rsid w:val="001C0DBE"/>
    <w:rsid w:val="001C0DE4"/>
    <w:rsid w:val="001C46BB"/>
    <w:rsid w:val="001D06E7"/>
    <w:rsid w:val="001D508B"/>
    <w:rsid w:val="001D6D83"/>
    <w:rsid w:val="001D74C8"/>
    <w:rsid w:val="001E2AEB"/>
    <w:rsid w:val="001E387E"/>
    <w:rsid w:val="001E692F"/>
    <w:rsid w:val="001E718D"/>
    <w:rsid w:val="001F0BCB"/>
    <w:rsid w:val="001F1287"/>
    <w:rsid w:val="001F2150"/>
    <w:rsid w:val="001F3F5E"/>
    <w:rsid w:val="002023AE"/>
    <w:rsid w:val="00206905"/>
    <w:rsid w:val="0021021E"/>
    <w:rsid w:val="0021332C"/>
    <w:rsid w:val="002201FF"/>
    <w:rsid w:val="0022091D"/>
    <w:rsid w:val="00222AE1"/>
    <w:rsid w:val="00224584"/>
    <w:rsid w:val="00231A94"/>
    <w:rsid w:val="0023429D"/>
    <w:rsid w:val="00235056"/>
    <w:rsid w:val="0023625D"/>
    <w:rsid w:val="0023752A"/>
    <w:rsid w:val="00237ED1"/>
    <w:rsid w:val="0024030E"/>
    <w:rsid w:val="00241087"/>
    <w:rsid w:val="002422DE"/>
    <w:rsid w:val="0024606F"/>
    <w:rsid w:val="002466F3"/>
    <w:rsid w:val="00253337"/>
    <w:rsid w:val="00253B1C"/>
    <w:rsid w:val="00253BD4"/>
    <w:rsid w:val="00254194"/>
    <w:rsid w:val="002630E5"/>
    <w:rsid w:val="00263FB9"/>
    <w:rsid w:val="002649B2"/>
    <w:rsid w:val="002675BB"/>
    <w:rsid w:val="0026771C"/>
    <w:rsid w:val="00271371"/>
    <w:rsid w:val="00271FC9"/>
    <w:rsid w:val="00272085"/>
    <w:rsid w:val="00273805"/>
    <w:rsid w:val="00274BF0"/>
    <w:rsid w:val="00283A08"/>
    <w:rsid w:val="0028666D"/>
    <w:rsid w:val="002875A8"/>
    <w:rsid w:val="00287F39"/>
    <w:rsid w:val="002977C4"/>
    <w:rsid w:val="002A11BC"/>
    <w:rsid w:val="002A169F"/>
    <w:rsid w:val="002A2E9A"/>
    <w:rsid w:val="002A4EED"/>
    <w:rsid w:val="002A556E"/>
    <w:rsid w:val="002A5CB1"/>
    <w:rsid w:val="002A79D2"/>
    <w:rsid w:val="002B0248"/>
    <w:rsid w:val="002B0C42"/>
    <w:rsid w:val="002B2800"/>
    <w:rsid w:val="002B3295"/>
    <w:rsid w:val="002B4578"/>
    <w:rsid w:val="002B4648"/>
    <w:rsid w:val="002B594F"/>
    <w:rsid w:val="002B5F52"/>
    <w:rsid w:val="002C0508"/>
    <w:rsid w:val="002C089B"/>
    <w:rsid w:val="002C2870"/>
    <w:rsid w:val="002C2EBF"/>
    <w:rsid w:val="002C4934"/>
    <w:rsid w:val="002C4C70"/>
    <w:rsid w:val="002C5CCA"/>
    <w:rsid w:val="002C7065"/>
    <w:rsid w:val="002D1093"/>
    <w:rsid w:val="002D30AE"/>
    <w:rsid w:val="002D5765"/>
    <w:rsid w:val="002D5923"/>
    <w:rsid w:val="002E0396"/>
    <w:rsid w:val="002E1DFD"/>
    <w:rsid w:val="002E48CF"/>
    <w:rsid w:val="002E55AC"/>
    <w:rsid w:val="002F1364"/>
    <w:rsid w:val="002F1B4C"/>
    <w:rsid w:val="002F1FF6"/>
    <w:rsid w:val="002F4710"/>
    <w:rsid w:val="002F5973"/>
    <w:rsid w:val="002F5D3E"/>
    <w:rsid w:val="002F773E"/>
    <w:rsid w:val="002F7D6F"/>
    <w:rsid w:val="00300CB1"/>
    <w:rsid w:val="00300DFD"/>
    <w:rsid w:val="00302496"/>
    <w:rsid w:val="00302AC8"/>
    <w:rsid w:val="00303FB7"/>
    <w:rsid w:val="0031333C"/>
    <w:rsid w:val="00313948"/>
    <w:rsid w:val="00313A7C"/>
    <w:rsid w:val="003155CE"/>
    <w:rsid w:val="003157C1"/>
    <w:rsid w:val="00316A86"/>
    <w:rsid w:val="00322203"/>
    <w:rsid w:val="00322E34"/>
    <w:rsid w:val="00325B9F"/>
    <w:rsid w:val="00327138"/>
    <w:rsid w:val="00333B9D"/>
    <w:rsid w:val="00334B6B"/>
    <w:rsid w:val="00334F39"/>
    <w:rsid w:val="00335E88"/>
    <w:rsid w:val="00337127"/>
    <w:rsid w:val="00337981"/>
    <w:rsid w:val="00342E03"/>
    <w:rsid w:val="003521D0"/>
    <w:rsid w:val="00352934"/>
    <w:rsid w:val="00353E28"/>
    <w:rsid w:val="00353EC4"/>
    <w:rsid w:val="0035467E"/>
    <w:rsid w:val="00357EB8"/>
    <w:rsid w:val="00361DFB"/>
    <w:rsid w:val="00364FD3"/>
    <w:rsid w:val="00365976"/>
    <w:rsid w:val="003714DC"/>
    <w:rsid w:val="00372A1B"/>
    <w:rsid w:val="00374796"/>
    <w:rsid w:val="00375F85"/>
    <w:rsid w:val="00377F1D"/>
    <w:rsid w:val="00381144"/>
    <w:rsid w:val="003823B7"/>
    <w:rsid w:val="0038586E"/>
    <w:rsid w:val="00386EAF"/>
    <w:rsid w:val="003871A9"/>
    <w:rsid w:val="00387F89"/>
    <w:rsid w:val="00391591"/>
    <w:rsid w:val="00396EA6"/>
    <w:rsid w:val="003A3963"/>
    <w:rsid w:val="003A417E"/>
    <w:rsid w:val="003A437C"/>
    <w:rsid w:val="003B4516"/>
    <w:rsid w:val="003B7557"/>
    <w:rsid w:val="003C05A0"/>
    <w:rsid w:val="003C49D1"/>
    <w:rsid w:val="003C5A81"/>
    <w:rsid w:val="003C6169"/>
    <w:rsid w:val="003D06BD"/>
    <w:rsid w:val="003D1422"/>
    <w:rsid w:val="003D29A0"/>
    <w:rsid w:val="003D3005"/>
    <w:rsid w:val="003D3578"/>
    <w:rsid w:val="003D5807"/>
    <w:rsid w:val="003D5E1D"/>
    <w:rsid w:val="003D77BD"/>
    <w:rsid w:val="003D7F04"/>
    <w:rsid w:val="003E1B23"/>
    <w:rsid w:val="003E3509"/>
    <w:rsid w:val="003E5B63"/>
    <w:rsid w:val="003F04BA"/>
    <w:rsid w:val="003F0B62"/>
    <w:rsid w:val="003F41CA"/>
    <w:rsid w:val="003F49B5"/>
    <w:rsid w:val="003F5620"/>
    <w:rsid w:val="003F70B2"/>
    <w:rsid w:val="003F7E10"/>
    <w:rsid w:val="00400B21"/>
    <w:rsid w:val="00403804"/>
    <w:rsid w:val="0040627F"/>
    <w:rsid w:val="0040643D"/>
    <w:rsid w:val="00416958"/>
    <w:rsid w:val="00420D02"/>
    <w:rsid w:val="00423601"/>
    <w:rsid w:val="00423F20"/>
    <w:rsid w:val="00425CAD"/>
    <w:rsid w:val="00426752"/>
    <w:rsid w:val="00430D10"/>
    <w:rsid w:val="004321A3"/>
    <w:rsid w:val="0043226F"/>
    <w:rsid w:val="004374CA"/>
    <w:rsid w:val="00437DD0"/>
    <w:rsid w:val="00441EAB"/>
    <w:rsid w:val="0044475F"/>
    <w:rsid w:val="00444A2F"/>
    <w:rsid w:val="00444DAE"/>
    <w:rsid w:val="00445611"/>
    <w:rsid w:val="00447B7F"/>
    <w:rsid w:val="004502F9"/>
    <w:rsid w:val="004524FD"/>
    <w:rsid w:val="00453395"/>
    <w:rsid w:val="004543EF"/>
    <w:rsid w:val="004544DF"/>
    <w:rsid w:val="00455096"/>
    <w:rsid w:val="004557E3"/>
    <w:rsid w:val="00460267"/>
    <w:rsid w:val="00461C4A"/>
    <w:rsid w:val="004649E0"/>
    <w:rsid w:val="00474288"/>
    <w:rsid w:val="004764BF"/>
    <w:rsid w:val="004774CE"/>
    <w:rsid w:val="00477C21"/>
    <w:rsid w:val="00482A8A"/>
    <w:rsid w:val="0048396F"/>
    <w:rsid w:val="004845AB"/>
    <w:rsid w:val="004853E0"/>
    <w:rsid w:val="004854DC"/>
    <w:rsid w:val="00485ECE"/>
    <w:rsid w:val="004875E5"/>
    <w:rsid w:val="00491E16"/>
    <w:rsid w:val="004940EC"/>
    <w:rsid w:val="00494432"/>
    <w:rsid w:val="004950A8"/>
    <w:rsid w:val="00496206"/>
    <w:rsid w:val="004A1062"/>
    <w:rsid w:val="004A1561"/>
    <w:rsid w:val="004A2E5F"/>
    <w:rsid w:val="004A45B5"/>
    <w:rsid w:val="004A4F7D"/>
    <w:rsid w:val="004A59FD"/>
    <w:rsid w:val="004B0B8B"/>
    <w:rsid w:val="004B17D5"/>
    <w:rsid w:val="004B1DD3"/>
    <w:rsid w:val="004B1F64"/>
    <w:rsid w:val="004B3B71"/>
    <w:rsid w:val="004B5A26"/>
    <w:rsid w:val="004B761F"/>
    <w:rsid w:val="004C1E65"/>
    <w:rsid w:val="004C334A"/>
    <w:rsid w:val="004C3D18"/>
    <w:rsid w:val="004D06BF"/>
    <w:rsid w:val="004D1645"/>
    <w:rsid w:val="004D325A"/>
    <w:rsid w:val="004D33CC"/>
    <w:rsid w:val="004D4E55"/>
    <w:rsid w:val="004E1032"/>
    <w:rsid w:val="004E1602"/>
    <w:rsid w:val="004E2E19"/>
    <w:rsid w:val="004F12B7"/>
    <w:rsid w:val="004F1C21"/>
    <w:rsid w:val="004F2761"/>
    <w:rsid w:val="004F2D99"/>
    <w:rsid w:val="004F4E7E"/>
    <w:rsid w:val="004F5466"/>
    <w:rsid w:val="004F6B84"/>
    <w:rsid w:val="00500958"/>
    <w:rsid w:val="00503717"/>
    <w:rsid w:val="00504C2A"/>
    <w:rsid w:val="005058B6"/>
    <w:rsid w:val="00506680"/>
    <w:rsid w:val="0050673B"/>
    <w:rsid w:val="005078AA"/>
    <w:rsid w:val="005078E7"/>
    <w:rsid w:val="00511E1A"/>
    <w:rsid w:val="00512AA8"/>
    <w:rsid w:val="00512E97"/>
    <w:rsid w:val="005149E6"/>
    <w:rsid w:val="00515826"/>
    <w:rsid w:val="00515FAF"/>
    <w:rsid w:val="00517A2B"/>
    <w:rsid w:val="005208C5"/>
    <w:rsid w:val="005229B8"/>
    <w:rsid w:val="005250B2"/>
    <w:rsid w:val="00525843"/>
    <w:rsid w:val="0053107B"/>
    <w:rsid w:val="00532C4E"/>
    <w:rsid w:val="00532E5B"/>
    <w:rsid w:val="00536BEC"/>
    <w:rsid w:val="005447C6"/>
    <w:rsid w:val="00544A55"/>
    <w:rsid w:val="00544D39"/>
    <w:rsid w:val="005501E3"/>
    <w:rsid w:val="005540AF"/>
    <w:rsid w:val="00554610"/>
    <w:rsid w:val="00554E5A"/>
    <w:rsid w:val="005568B4"/>
    <w:rsid w:val="00562797"/>
    <w:rsid w:val="005632B7"/>
    <w:rsid w:val="0056337B"/>
    <w:rsid w:val="00563B62"/>
    <w:rsid w:val="0056427E"/>
    <w:rsid w:val="0056427F"/>
    <w:rsid w:val="00565207"/>
    <w:rsid w:val="005662C9"/>
    <w:rsid w:val="00567E21"/>
    <w:rsid w:val="00571A9C"/>
    <w:rsid w:val="00572111"/>
    <w:rsid w:val="005736B7"/>
    <w:rsid w:val="00575568"/>
    <w:rsid w:val="00575A4C"/>
    <w:rsid w:val="005772C8"/>
    <w:rsid w:val="00577FC8"/>
    <w:rsid w:val="005841EF"/>
    <w:rsid w:val="005872AC"/>
    <w:rsid w:val="00587487"/>
    <w:rsid w:val="00593344"/>
    <w:rsid w:val="0059358D"/>
    <w:rsid w:val="0059374F"/>
    <w:rsid w:val="0059384A"/>
    <w:rsid w:val="00594874"/>
    <w:rsid w:val="005A72BF"/>
    <w:rsid w:val="005A7C32"/>
    <w:rsid w:val="005B04A5"/>
    <w:rsid w:val="005B305E"/>
    <w:rsid w:val="005B3576"/>
    <w:rsid w:val="005B3EC9"/>
    <w:rsid w:val="005B3ED4"/>
    <w:rsid w:val="005B547A"/>
    <w:rsid w:val="005B6BB4"/>
    <w:rsid w:val="005C0EB2"/>
    <w:rsid w:val="005C123B"/>
    <w:rsid w:val="005C2F2F"/>
    <w:rsid w:val="005C4233"/>
    <w:rsid w:val="005C7CA8"/>
    <w:rsid w:val="005C7D77"/>
    <w:rsid w:val="005D1D6F"/>
    <w:rsid w:val="005D2C27"/>
    <w:rsid w:val="005D3372"/>
    <w:rsid w:val="005D6C4F"/>
    <w:rsid w:val="005E04B4"/>
    <w:rsid w:val="005E37CA"/>
    <w:rsid w:val="005E4570"/>
    <w:rsid w:val="005F106A"/>
    <w:rsid w:val="005F591F"/>
    <w:rsid w:val="005F7039"/>
    <w:rsid w:val="005F78F5"/>
    <w:rsid w:val="00602CF2"/>
    <w:rsid w:val="00603406"/>
    <w:rsid w:val="006055FC"/>
    <w:rsid w:val="00605D22"/>
    <w:rsid w:val="006066DB"/>
    <w:rsid w:val="00611C41"/>
    <w:rsid w:val="0061248D"/>
    <w:rsid w:val="00612FFC"/>
    <w:rsid w:val="00613C99"/>
    <w:rsid w:val="00613CD4"/>
    <w:rsid w:val="006150C9"/>
    <w:rsid w:val="00617FD5"/>
    <w:rsid w:val="006227AE"/>
    <w:rsid w:val="00623340"/>
    <w:rsid w:val="0062348B"/>
    <w:rsid w:val="006235A4"/>
    <w:rsid w:val="00623797"/>
    <w:rsid w:val="006304E8"/>
    <w:rsid w:val="00631D7E"/>
    <w:rsid w:val="006344A5"/>
    <w:rsid w:val="006348ED"/>
    <w:rsid w:val="006369EB"/>
    <w:rsid w:val="00645922"/>
    <w:rsid w:val="00646E6C"/>
    <w:rsid w:val="0065075B"/>
    <w:rsid w:val="006514AA"/>
    <w:rsid w:val="006533C3"/>
    <w:rsid w:val="00657E44"/>
    <w:rsid w:val="00666124"/>
    <w:rsid w:val="006747F7"/>
    <w:rsid w:val="006806DA"/>
    <w:rsid w:val="00680D4D"/>
    <w:rsid w:val="00683D03"/>
    <w:rsid w:val="00683E65"/>
    <w:rsid w:val="006841F2"/>
    <w:rsid w:val="006845BF"/>
    <w:rsid w:val="00684FCA"/>
    <w:rsid w:val="006855D6"/>
    <w:rsid w:val="00692444"/>
    <w:rsid w:val="00692B04"/>
    <w:rsid w:val="00693C39"/>
    <w:rsid w:val="0069614E"/>
    <w:rsid w:val="006961C2"/>
    <w:rsid w:val="006A000F"/>
    <w:rsid w:val="006A065A"/>
    <w:rsid w:val="006A1C87"/>
    <w:rsid w:val="006A3D3C"/>
    <w:rsid w:val="006A7211"/>
    <w:rsid w:val="006A7532"/>
    <w:rsid w:val="006A7E39"/>
    <w:rsid w:val="006B13C1"/>
    <w:rsid w:val="006B1F7F"/>
    <w:rsid w:val="006B285A"/>
    <w:rsid w:val="006B68FA"/>
    <w:rsid w:val="006B753B"/>
    <w:rsid w:val="006B7AD6"/>
    <w:rsid w:val="006C183F"/>
    <w:rsid w:val="006C200E"/>
    <w:rsid w:val="006C539A"/>
    <w:rsid w:val="006C5CA6"/>
    <w:rsid w:val="006C640F"/>
    <w:rsid w:val="006D0B57"/>
    <w:rsid w:val="006D1965"/>
    <w:rsid w:val="006D5681"/>
    <w:rsid w:val="006D6443"/>
    <w:rsid w:val="006D652E"/>
    <w:rsid w:val="006D73A6"/>
    <w:rsid w:val="006E02DD"/>
    <w:rsid w:val="006E09BD"/>
    <w:rsid w:val="006E0A6F"/>
    <w:rsid w:val="006E0D10"/>
    <w:rsid w:val="006E223E"/>
    <w:rsid w:val="006E33C7"/>
    <w:rsid w:val="006E4E96"/>
    <w:rsid w:val="006E50DF"/>
    <w:rsid w:val="006E6D17"/>
    <w:rsid w:val="006E770E"/>
    <w:rsid w:val="006F1451"/>
    <w:rsid w:val="006F1B4E"/>
    <w:rsid w:val="006F26B4"/>
    <w:rsid w:val="006F56DA"/>
    <w:rsid w:val="006F7994"/>
    <w:rsid w:val="00702C95"/>
    <w:rsid w:val="00704E52"/>
    <w:rsid w:val="00707AB6"/>
    <w:rsid w:val="007116AD"/>
    <w:rsid w:val="0071263B"/>
    <w:rsid w:val="00712794"/>
    <w:rsid w:val="00714846"/>
    <w:rsid w:val="007149B4"/>
    <w:rsid w:val="00717A25"/>
    <w:rsid w:val="00717E40"/>
    <w:rsid w:val="00717E74"/>
    <w:rsid w:val="0072041D"/>
    <w:rsid w:val="00720433"/>
    <w:rsid w:val="0072273C"/>
    <w:rsid w:val="00722A4E"/>
    <w:rsid w:val="007247CA"/>
    <w:rsid w:val="00727296"/>
    <w:rsid w:val="00732E2C"/>
    <w:rsid w:val="00737E60"/>
    <w:rsid w:val="00741E6A"/>
    <w:rsid w:val="00751F28"/>
    <w:rsid w:val="00752408"/>
    <w:rsid w:val="007531C2"/>
    <w:rsid w:val="0075339E"/>
    <w:rsid w:val="0075445C"/>
    <w:rsid w:val="00754811"/>
    <w:rsid w:val="00754988"/>
    <w:rsid w:val="00755532"/>
    <w:rsid w:val="0075650C"/>
    <w:rsid w:val="0076118C"/>
    <w:rsid w:val="00764F1F"/>
    <w:rsid w:val="00767783"/>
    <w:rsid w:val="00770D3A"/>
    <w:rsid w:val="00771C37"/>
    <w:rsid w:val="00771D3E"/>
    <w:rsid w:val="00773A9D"/>
    <w:rsid w:val="007748C0"/>
    <w:rsid w:val="00775F3B"/>
    <w:rsid w:val="00776A41"/>
    <w:rsid w:val="00780EF1"/>
    <w:rsid w:val="007823AD"/>
    <w:rsid w:val="007836A9"/>
    <w:rsid w:val="0078506E"/>
    <w:rsid w:val="00787903"/>
    <w:rsid w:val="00794AD3"/>
    <w:rsid w:val="007A366D"/>
    <w:rsid w:val="007A4894"/>
    <w:rsid w:val="007A5F4A"/>
    <w:rsid w:val="007A672C"/>
    <w:rsid w:val="007A7BDA"/>
    <w:rsid w:val="007B14DD"/>
    <w:rsid w:val="007B1CE3"/>
    <w:rsid w:val="007B264D"/>
    <w:rsid w:val="007B34F2"/>
    <w:rsid w:val="007B75F7"/>
    <w:rsid w:val="007B7AC7"/>
    <w:rsid w:val="007C1BA5"/>
    <w:rsid w:val="007C24F8"/>
    <w:rsid w:val="007C3DC1"/>
    <w:rsid w:val="007C712D"/>
    <w:rsid w:val="007D031C"/>
    <w:rsid w:val="007D6779"/>
    <w:rsid w:val="007D677C"/>
    <w:rsid w:val="007E14A3"/>
    <w:rsid w:val="007F1E52"/>
    <w:rsid w:val="007F4AB6"/>
    <w:rsid w:val="007F7770"/>
    <w:rsid w:val="00802CC5"/>
    <w:rsid w:val="00802E7A"/>
    <w:rsid w:val="00806A1A"/>
    <w:rsid w:val="00806B5E"/>
    <w:rsid w:val="008215C4"/>
    <w:rsid w:val="008225C4"/>
    <w:rsid w:val="008252C0"/>
    <w:rsid w:val="00825B0D"/>
    <w:rsid w:val="008324FC"/>
    <w:rsid w:val="0083579E"/>
    <w:rsid w:val="00835BB1"/>
    <w:rsid w:val="008377A2"/>
    <w:rsid w:val="00842109"/>
    <w:rsid w:val="0084240C"/>
    <w:rsid w:val="00844AC1"/>
    <w:rsid w:val="008453C0"/>
    <w:rsid w:val="00845E21"/>
    <w:rsid w:val="00846BDC"/>
    <w:rsid w:val="00847299"/>
    <w:rsid w:val="008511AE"/>
    <w:rsid w:val="008569F9"/>
    <w:rsid w:val="00856DFE"/>
    <w:rsid w:val="008575B9"/>
    <w:rsid w:val="00857683"/>
    <w:rsid w:val="008577AA"/>
    <w:rsid w:val="0086166A"/>
    <w:rsid w:val="00862164"/>
    <w:rsid w:val="00862EC4"/>
    <w:rsid w:val="00863F28"/>
    <w:rsid w:val="00864951"/>
    <w:rsid w:val="008656BE"/>
    <w:rsid w:val="00870F41"/>
    <w:rsid w:val="00871EAA"/>
    <w:rsid w:val="00874C87"/>
    <w:rsid w:val="00876533"/>
    <w:rsid w:val="00877D89"/>
    <w:rsid w:val="008813CB"/>
    <w:rsid w:val="00882C1A"/>
    <w:rsid w:val="00883E5E"/>
    <w:rsid w:val="00891497"/>
    <w:rsid w:val="008940A8"/>
    <w:rsid w:val="00895A58"/>
    <w:rsid w:val="008A0F1C"/>
    <w:rsid w:val="008A1A6C"/>
    <w:rsid w:val="008A4CBF"/>
    <w:rsid w:val="008B2B9D"/>
    <w:rsid w:val="008B30BB"/>
    <w:rsid w:val="008B43F5"/>
    <w:rsid w:val="008B5253"/>
    <w:rsid w:val="008C1736"/>
    <w:rsid w:val="008C2FEB"/>
    <w:rsid w:val="008C3723"/>
    <w:rsid w:val="008C3AA7"/>
    <w:rsid w:val="008C6844"/>
    <w:rsid w:val="008C77A6"/>
    <w:rsid w:val="008D1F3B"/>
    <w:rsid w:val="008D23A0"/>
    <w:rsid w:val="008D594C"/>
    <w:rsid w:val="008D5E39"/>
    <w:rsid w:val="008D6B7C"/>
    <w:rsid w:val="008D6D13"/>
    <w:rsid w:val="008E069F"/>
    <w:rsid w:val="008E0986"/>
    <w:rsid w:val="008E0C96"/>
    <w:rsid w:val="008E29F8"/>
    <w:rsid w:val="008E37F9"/>
    <w:rsid w:val="008E4C4D"/>
    <w:rsid w:val="008E5EA1"/>
    <w:rsid w:val="008F260D"/>
    <w:rsid w:val="008F3461"/>
    <w:rsid w:val="008F48BB"/>
    <w:rsid w:val="008F745C"/>
    <w:rsid w:val="008F7E94"/>
    <w:rsid w:val="00900952"/>
    <w:rsid w:val="00901886"/>
    <w:rsid w:val="00903B92"/>
    <w:rsid w:val="00903FC0"/>
    <w:rsid w:val="00905B98"/>
    <w:rsid w:val="00906B29"/>
    <w:rsid w:val="00907341"/>
    <w:rsid w:val="00910214"/>
    <w:rsid w:val="00911F4A"/>
    <w:rsid w:val="00914174"/>
    <w:rsid w:val="0092083F"/>
    <w:rsid w:val="009210AD"/>
    <w:rsid w:val="009224CD"/>
    <w:rsid w:val="0092384B"/>
    <w:rsid w:val="009249FB"/>
    <w:rsid w:val="009259C4"/>
    <w:rsid w:val="00927136"/>
    <w:rsid w:val="00927901"/>
    <w:rsid w:val="0093023D"/>
    <w:rsid w:val="0093048E"/>
    <w:rsid w:val="00931029"/>
    <w:rsid w:val="009319CC"/>
    <w:rsid w:val="00931CBA"/>
    <w:rsid w:val="00933A5D"/>
    <w:rsid w:val="00934BF5"/>
    <w:rsid w:val="00936CDA"/>
    <w:rsid w:val="00941266"/>
    <w:rsid w:val="00941AC3"/>
    <w:rsid w:val="009421E2"/>
    <w:rsid w:val="009423B1"/>
    <w:rsid w:val="0094276E"/>
    <w:rsid w:val="0094484A"/>
    <w:rsid w:val="0094648D"/>
    <w:rsid w:val="0094732B"/>
    <w:rsid w:val="0095128A"/>
    <w:rsid w:val="009514D1"/>
    <w:rsid w:val="0095340B"/>
    <w:rsid w:val="00954B9C"/>
    <w:rsid w:val="009567D2"/>
    <w:rsid w:val="00956910"/>
    <w:rsid w:val="0095755F"/>
    <w:rsid w:val="009622B6"/>
    <w:rsid w:val="0096769A"/>
    <w:rsid w:val="0097001D"/>
    <w:rsid w:val="00973676"/>
    <w:rsid w:val="00975175"/>
    <w:rsid w:val="00975A30"/>
    <w:rsid w:val="00977112"/>
    <w:rsid w:val="009809B9"/>
    <w:rsid w:val="00981962"/>
    <w:rsid w:val="00985E36"/>
    <w:rsid w:val="00986182"/>
    <w:rsid w:val="00986B5A"/>
    <w:rsid w:val="00987D97"/>
    <w:rsid w:val="00993EDA"/>
    <w:rsid w:val="00994B63"/>
    <w:rsid w:val="00995C11"/>
    <w:rsid w:val="009A321F"/>
    <w:rsid w:val="009A5B35"/>
    <w:rsid w:val="009A5DCE"/>
    <w:rsid w:val="009B0474"/>
    <w:rsid w:val="009B22E0"/>
    <w:rsid w:val="009B3C23"/>
    <w:rsid w:val="009B6AF4"/>
    <w:rsid w:val="009B6EA6"/>
    <w:rsid w:val="009C2750"/>
    <w:rsid w:val="009C2C74"/>
    <w:rsid w:val="009C51F8"/>
    <w:rsid w:val="009C5399"/>
    <w:rsid w:val="009C63C0"/>
    <w:rsid w:val="009D2B90"/>
    <w:rsid w:val="009D3B75"/>
    <w:rsid w:val="009E40A2"/>
    <w:rsid w:val="009E45E0"/>
    <w:rsid w:val="009E4D5A"/>
    <w:rsid w:val="009E5C7D"/>
    <w:rsid w:val="009E638A"/>
    <w:rsid w:val="009E63E9"/>
    <w:rsid w:val="009F0DAB"/>
    <w:rsid w:val="00A02CE4"/>
    <w:rsid w:val="00A02DCB"/>
    <w:rsid w:val="00A0391E"/>
    <w:rsid w:val="00A03FED"/>
    <w:rsid w:val="00A10023"/>
    <w:rsid w:val="00A13FCF"/>
    <w:rsid w:val="00A15CE6"/>
    <w:rsid w:val="00A24F8D"/>
    <w:rsid w:val="00A25790"/>
    <w:rsid w:val="00A31719"/>
    <w:rsid w:val="00A3756F"/>
    <w:rsid w:val="00A41BBC"/>
    <w:rsid w:val="00A43CCF"/>
    <w:rsid w:val="00A50D47"/>
    <w:rsid w:val="00A51C00"/>
    <w:rsid w:val="00A54B50"/>
    <w:rsid w:val="00A567F9"/>
    <w:rsid w:val="00A63F9D"/>
    <w:rsid w:val="00A643ED"/>
    <w:rsid w:val="00A65945"/>
    <w:rsid w:val="00A7040C"/>
    <w:rsid w:val="00A709F6"/>
    <w:rsid w:val="00A71029"/>
    <w:rsid w:val="00A725DF"/>
    <w:rsid w:val="00A72CD4"/>
    <w:rsid w:val="00A73868"/>
    <w:rsid w:val="00A7391F"/>
    <w:rsid w:val="00A74EF2"/>
    <w:rsid w:val="00A75C80"/>
    <w:rsid w:val="00A813E4"/>
    <w:rsid w:val="00A81BEF"/>
    <w:rsid w:val="00A83AD1"/>
    <w:rsid w:val="00A845C7"/>
    <w:rsid w:val="00A85488"/>
    <w:rsid w:val="00A918E2"/>
    <w:rsid w:val="00A92036"/>
    <w:rsid w:val="00A922D2"/>
    <w:rsid w:val="00A92693"/>
    <w:rsid w:val="00A9297F"/>
    <w:rsid w:val="00A942CF"/>
    <w:rsid w:val="00A94B2D"/>
    <w:rsid w:val="00AA0EFE"/>
    <w:rsid w:val="00AA350B"/>
    <w:rsid w:val="00AA41B6"/>
    <w:rsid w:val="00AA5A11"/>
    <w:rsid w:val="00AA70DF"/>
    <w:rsid w:val="00AA7B22"/>
    <w:rsid w:val="00AB0939"/>
    <w:rsid w:val="00AB234C"/>
    <w:rsid w:val="00AB306D"/>
    <w:rsid w:val="00AB3CCE"/>
    <w:rsid w:val="00AB3DB3"/>
    <w:rsid w:val="00AB5226"/>
    <w:rsid w:val="00AB54BA"/>
    <w:rsid w:val="00AC032C"/>
    <w:rsid w:val="00AC1A07"/>
    <w:rsid w:val="00AC33F0"/>
    <w:rsid w:val="00AC3BD7"/>
    <w:rsid w:val="00AC4754"/>
    <w:rsid w:val="00AC6F76"/>
    <w:rsid w:val="00AC734F"/>
    <w:rsid w:val="00AD054E"/>
    <w:rsid w:val="00AD3820"/>
    <w:rsid w:val="00AD4100"/>
    <w:rsid w:val="00AD72BE"/>
    <w:rsid w:val="00AD7E11"/>
    <w:rsid w:val="00AE0E33"/>
    <w:rsid w:val="00AE0F70"/>
    <w:rsid w:val="00AE179A"/>
    <w:rsid w:val="00AE2F52"/>
    <w:rsid w:val="00AE3265"/>
    <w:rsid w:val="00AE7BD3"/>
    <w:rsid w:val="00AF0F60"/>
    <w:rsid w:val="00AF36FD"/>
    <w:rsid w:val="00AF3D56"/>
    <w:rsid w:val="00B015CE"/>
    <w:rsid w:val="00B018B6"/>
    <w:rsid w:val="00B024C3"/>
    <w:rsid w:val="00B025BB"/>
    <w:rsid w:val="00B0533F"/>
    <w:rsid w:val="00B05723"/>
    <w:rsid w:val="00B05CE2"/>
    <w:rsid w:val="00B06902"/>
    <w:rsid w:val="00B107E0"/>
    <w:rsid w:val="00B114A8"/>
    <w:rsid w:val="00B1286B"/>
    <w:rsid w:val="00B152E9"/>
    <w:rsid w:val="00B20FFE"/>
    <w:rsid w:val="00B213EA"/>
    <w:rsid w:val="00B24370"/>
    <w:rsid w:val="00B2591E"/>
    <w:rsid w:val="00B27A71"/>
    <w:rsid w:val="00B316CD"/>
    <w:rsid w:val="00B33318"/>
    <w:rsid w:val="00B36A5F"/>
    <w:rsid w:val="00B372E0"/>
    <w:rsid w:val="00B40287"/>
    <w:rsid w:val="00B40605"/>
    <w:rsid w:val="00B44EEF"/>
    <w:rsid w:val="00B5310D"/>
    <w:rsid w:val="00B53648"/>
    <w:rsid w:val="00B61372"/>
    <w:rsid w:val="00B613F7"/>
    <w:rsid w:val="00B61854"/>
    <w:rsid w:val="00B62C71"/>
    <w:rsid w:val="00B63529"/>
    <w:rsid w:val="00B6426C"/>
    <w:rsid w:val="00B659DD"/>
    <w:rsid w:val="00B662AC"/>
    <w:rsid w:val="00B72C72"/>
    <w:rsid w:val="00B73940"/>
    <w:rsid w:val="00B73947"/>
    <w:rsid w:val="00B73C7B"/>
    <w:rsid w:val="00B74018"/>
    <w:rsid w:val="00B749F9"/>
    <w:rsid w:val="00B855ED"/>
    <w:rsid w:val="00B866EE"/>
    <w:rsid w:val="00B875D0"/>
    <w:rsid w:val="00B90D2B"/>
    <w:rsid w:val="00B92A83"/>
    <w:rsid w:val="00B92B68"/>
    <w:rsid w:val="00B956DE"/>
    <w:rsid w:val="00B96B4B"/>
    <w:rsid w:val="00BA266F"/>
    <w:rsid w:val="00BA4605"/>
    <w:rsid w:val="00BA724F"/>
    <w:rsid w:val="00BA74FC"/>
    <w:rsid w:val="00BB31D0"/>
    <w:rsid w:val="00BB4956"/>
    <w:rsid w:val="00BB6035"/>
    <w:rsid w:val="00BB66C0"/>
    <w:rsid w:val="00BB6960"/>
    <w:rsid w:val="00BC08E4"/>
    <w:rsid w:val="00BC1051"/>
    <w:rsid w:val="00BC19B2"/>
    <w:rsid w:val="00BC3E37"/>
    <w:rsid w:val="00BC4381"/>
    <w:rsid w:val="00BC4C0B"/>
    <w:rsid w:val="00BC660D"/>
    <w:rsid w:val="00BD1E63"/>
    <w:rsid w:val="00BD3548"/>
    <w:rsid w:val="00BD3F53"/>
    <w:rsid w:val="00BD7B21"/>
    <w:rsid w:val="00BE1B0E"/>
    <w:rsid w:val="00BE1C23"/>
    <w:rsid w:val="00BE397A"/>
    <w:rsid w:val="00BF2301"/>
    <w:rsid w:val="00BF2836"/>
    <w:rsid w:val="00BF60F5"/>
    <w:rsid w:val="00BF641E"/>
    <w:rsid w:val="00BF6813"/>
    <w:rsid w:val="00BF7775"/>
    <w:rsid w:val="00C02DB9"/>
    <w:rsid w:val="00C04FF3"/>
    <w:rsid w:val="00C05262"/>
    <w:rsid w:val="00C06E12"/>
    <w:rsid w:val="00C077BA"/>
    <w:rsid w:val="00C10200"/>
    <w:rsid w:val="00C21D63"/>
    <w:rsid w:val="00C223B4"/>
    <w:rsid w:val="00C228C4"/>
    <w:rsid w:val="00C232BD"/>
    <w:rsid w:val="00C25916"/>
    <w:rsid w:val="00C3315A"/>
    <w:rsid w:val="00C3358D"/>
    <w:rsid w:val="00C34094"/>
    <w:rsid w:val="00C34A56"/>
    <w:rsid w:val="00C36D11"/>
    <w:rsid w:val="00C42A97"/>
    <w:rsid w:val="00C42FC0"/>
    <w:rsid w:val="00C45410"/>
    <w:rsid w:val="00C472F2"/>
    <w:rsid w:val="00C474B5"/>
    <w:rsid w:val="00C51803"/>
    <w:rsid w:val="00C54F3F"/>
    <w:rsid w:val="00C55D87"/>
    <w:rsid w:val="00C55E2E"/>
    <w:rsid w:val="00C56633"/>
    <w:rsid w:val="00C60291"/>
    <w:rsid w:val="00C626DD"/>
    <w:rsid w:val="00C63918"/>
    <w:rsid w:val="00C63A8A"/>
    <w:rsid w:val="00C642B1"/>
    <w:rsid w:val="00C6593A"/>
    <w:rsid w:val="00C670EE"/>
    <w:rsid w:val="00C7006A"/>
    <w:rsid w:val="00C70D5C"/>
    <w:rsid w:val="00C70DE5"/>
    <w:rsid w:val="00C70F8B"/>
    <w:rsid w:val="00C735B2"/>
    <w:rsid w:val="00C81E79"/>
    <w:rsid w:val="00C825B5"/>
    <w:rsid w:val="00C8451D"/>
    <w:rsid w:val="00C85F5E"/>
    <w:rsid w:val="00C8630C"/>
    <w:rsid w:val="00C86D16"/>
    <w:rsid w:val="00C8700A"/>
    <w:rsid w:val="00C91266"/>
    <w:rsid w:val="00C92A28"/>
    <w:rsid w:val="00C937A7"/>
    <w:rsid w:val="00C95014"/>
    <w:rsid w:val="00C9597A"/>
    <w:rsid w:val="00C96F15"/>
    <w:rsid w:val="00C97966"/>
    <w:rsid w:val="00CA0FC4"/>
    <w:rsid w:val="00CA2078"/>
    <w:rsid w:val="00CA28E3"/>
    <w:rsid w:val="00CA52EA"/>
    <w:rsid w:val="00CA608C"/>
    <w:rsid w:val="00CB127D"/>
    <w:rsid w:val="00CB33A4"/>
    <w:rsid w:val="00CB5E77"/>
    <w:rsid w:val="00CB648F"/>
    <w:rsid w:val="00CB75BE"/>
    <w:rsid w:val="00CC14AD"/>
    <w:rsid w:val="00CC162C"/>
    <w:rsid w:val="00CC2072"/>
    <w:rsid w:val="00CC23C5"/>
    <w:rsid w:val="00CC4C51"/>
    <w:rsid w:val="00CC61F8"/>
    <w:rsid w:val="00CC6B67"/>
    <w:rsid w:val="00CC7CE1"/>
    <w:rsid w:val="00CC7E4E"/>
    <w:rsid w:val="00CD0B5C"/>
    <w:rsid w:val="00CD24C3"/>
    <w:rsid w:val="00CD4CFB"/>
    <w:rsid w:val="00CD540C"/>
    <w:rsid w:val="00CD7D99"/>
    <w:rsid w:val="00CE06BE"/>
    <w:rsid w:val="00CE1F4B"/>
    <w:rsid w:val="00CE2FA5"/>
    <w:rsid w:val="00CE3C51"/>
    <w:rsid w:val="00CE7DDC"/>
    <w:rsid w:val="00CF1C71"/>
    <w:rsid w:val="00CF2092"/>
    <w:rsid w:val="00CF32B8"/>
    <w:rsid w:val="00CF4241"/>
    <w:rsid w:val="00CF6D43"/>
    <w:rsid w:val="00CF7747"/>
    <w:rsid w:val="00D01A79"/>
    <w:rsid w:val="00D03AC1"/>
    <w:rsid w:val="00D0530B"/>
    <w:rsid w:val="00D05FA2"/>
    <w:rsid w:val="00D06C64"/>
    <w:rsid w:val="00D0738A"/>
    <w:rsid w:val="00D077DD"/>
    <w:rsid w:val="00D11A8B"/>
    <w:rsid w:val="00D12B9B"/>
    <w:rsid w:val="00D1400C"/>
    <w:rsid w:val="00D1481B"/>
    <w:rsid w:val="00D17DCD"/>
    <w:rsid w:val="00D17F2A"/>
    <w:rsid w:val="00D21A43"/>
    <w:rsid w:val="00D23D33"/>
    <w:rsid w:val="00D259CC"/>
    <w:rsid w:val="00D3076E"/>
    <w:rsid w:val="00D32DEF"/>
    <w:rsid w:val="00D32E16"/>
    <w:rsid w:val="00D34263"/>
    <w:rsid w:val="00D359D2"/>
    <w:rsid w:val="00D3762F"/>
    <w:rsid w:val="00D43874"/>
    <w:rsid w:val="00D44C0F"/>
    <w:rsid w:val="00D472D0"/>
    <w:rsid w:val="00D502D5"/>
    <w:rsid w:val="00D50832"/>
    <w:rsid w:val="00D60724"/>
    <w:rsid w:val="00D623D7"/>
    <w:rsid w:val="00D63DC0"/>
    <w:rsid w:val="00D64DB5"/>
    <w:rsid w:val="00D66FC5"/>
    <w:rsid w:val="00D715B1"/>
    <w:rsid w:val="00D71FE6"/>
    <w:rsid w:val="00D729EC"/>
    <w:rsid w:val="00D7624D"/>
    <w:rsid w:val="00D77074"/>
    <w:rsid w:val="00D80A2F"/>
    <w:rsid w:val="00D82E9B"/>
    <w:rsid w:val="00D86A75"/>
    <w:rsid w:val="00D877B0"/>
    <w:rsid w:val="00D91DA8"/>
    <w:rsid w:val="00D92186"/>
    <w:rsid w:val="00D92AA1"/>
    <w:rsid w:val="00D92EA2"/>
    <w:rsid w:val="00D93E71"/>
    <w:rsid w:val="00DA3E7A"/>
    <w:rsid w:val="00DA4329"/>
    <w:rsid w:val="00DA46E7"/>
    <w:rsid w:val="00DA4E2C"/>
    <w:rsid w:val="00DA7265"/>
    <w:rsid w:val="00DB0534"/>
    <w:rsid w:val="00DB08C6"/>
    <w:rsid w:val="00DB1358"/>
    <w:rsid w:val="00DB1CDD"/>
    <w:rsid w:val="00DB4F57"/>
    <w:rsid w:val="00DB632F"/>
    <w:rsid w:val="00DB6783"/>
    <w:rsid w:val="00DC0B9C"/>
    <w:rsid w:val="00DC3192"/>
    <w:rsid w:val="00DC4FFC"/>
    <w:rsid w:val="00DC63D4"/>
    <w:rsid w:val="00DD1337"/>
    <w:rsid w:val="00DD140F"/>
    <w:rsid w:val="00DD25E7"/>
    <w:rsid w:val="00DD30A6"/>
    <w:rsid w:val="00DD5F76"/>
    <w:rsid w:val="00DD64C8"/>
    <w:rsid w:val="00DD6C9F"/>
    <w:rsid w:val="00DD78E8"/>
    <w:rsid w:val="00DE335F"/>
    <w:rsid w:val="00DE3B95"/>
    <w:rsid w:val="00DE4BDE"/>
    <w:rsid w:val="00DE72AC"/>
    <w:rsid w:val="00DF46CA"/>
    <w:rsid w:val="00DF4F05"/>
    <w:rsid w:val="00E017A3"/>
    <w:rsid w:val="00E01BC3"/>
    <w:rsid w:val="00E02244"/>
    <w:rsid w:val="00E03C54"/>
    <w:rsid w:val="00E04027"/>
    <w:rsid w:val="00E06365"/>
    <w:rsid w:val="00E07118"/>
    <w:rsid w:val="00E104EB"/>
    <w:rsid w:val="00E13AF9"/>
    <w:rsid w:val="00E14E5F"/>
    <w:rsid w:val="00E16EDC"/>
    <w:rsid w:val="00E17CD7"/>
    <w:rsid w:val="00E17D85"/>
    <w:rsid w:val="00E25577"/>
    <w:rsid w:val="00E312E7"/>
    <w:rsid w:val="00E3159D"/>
    <w:rsid w:val="00E32CC4"/>
    <w:rsid w:val="00E32F11"/>
    <w:rsid w:val="00E34646"/>
    <w:rsid w:val="00E3650C"/>
    <w:rsid w:val="00E378D6"/>
    <w:rsid w:val="00E4341E"/>
    <w:rsid w:val="00E4400C"/>
    <w:rsid w:val="00E44EDF"/>
    <w:rsid w:val="00E4622C"/>
    <w:rsid w:val="00E518EC"/>
    <w:rsid w:val="00E55FF2"/>
    <w:rsid w:val="00E62B00"/>
    <w:rsid w:val="00E6454C"/>
    <w:rsid w:val="00E6481E"/>
    <w:rsid w:val="00E65209"/>
    <w:rsid w:val="00E65FB3"/>
    <w:rsid w:val="00E66E34"/>
    <w:rsid w:val="00E70A9E"/>
    <w:rsid w:val="00E70CDE"/>
    <w:rsid w:val="00E71024"/>
    <w:rsid w:val="00E715F8"/>
    <w:rsid w:val="00E75529"/>
    <w:rsid w:val="00E760B9"/>
    <w:rsid w:val="00E76B90"/>
    <w:rsid w:val="00E803C7"/>
    <w:rsid w:val="00E82B06"/>
    <w:rsid w:val="00E85270"/>
    <w:rsid w:val="00E8613E"/>
    <w:rsid w:val="00E87151"/>
    <w:rsid w:val="00E87B8B"/>
    <w:rsid w:val="00E9491C"/>
    <w:rsid w:val="00E97C9A"/>
    <w:rsid w:val="00EA1430"/>
    <w:rsid w:val="00EA3069"/>
    <w:rsid w:val="00EA471B"/>
    <w:rsid w:val="00EB31C1"/>
    <w:rsid w:val="00EB5C25"/>
    <w:rsid w:val="00EC15A4"/>
    <w:rsid w:val="00EC2922"/>
    <w:rsid w:val="00EC2C7C"/>
    <w:rsid w:val="00EC304C"/>
    <w:rsid w:val="00EC6208"/>
    <w:rsid w:val="00EC74C1"/>
    <w:rsid w:val="00ED03E6"/>
    <w:rsid w:val="00ED0A8C"/>
    <w:rsid w:val="00ED0BCA"/>
    <w:rsid w:val="00ED0EA0"/>
    <w:rsid w:val="00ED380C"/>
    <w:rsid w:val="00ED3A89"/>
    <w:rsid w:val="00ED4052"/>
    <w:rsid w:val="00ED623F"/>
    <w:rsid w:val="00EE107B"/>
    <w:rsid w:val="00EE1876"/>
    <w:rsid w:val="00EE364F"/>
    <w:rsid w:val="00EE6572"/>
    <w:rsid w:val="00EE7470"/>
    <w:rsid w:val="00EF1493"/>
    <w:rsid w:val="00EF35A8"/>
    <w:rsid w:val="00EF4334"/>
    <w:rsid w:val="00EF69A7"/>
    <w:rsid w:val="00EF7197"/>
    <w:rsid w:val="00EF7BCE"/>
    <w:rsid w:val="00EF7E84"/>
    <w:rsid w:val="00F01C1B"/>
    <w:rsid w:val="00F0308B"/>
    <w:rsid w:val="00F035B4"/>
    <w:rsid w:val="00F03E56"/>
    <w:rsid w:val="00F05EA3"/>
    <w:rsid w:val="00F06043"/>
    <w:rsid w:val="00F071FB"/>
    <w:rsid w:val="00F07DFB"/>
    <w:rsid w:val="00F103B3"/>
    <w:rsid w:val="00F12C15"/>
    <w:rsid w:val="00F14735"/>
    <w:rsid w:val="00F21A11"/>
    <w:rsid w:val="00F22288"/>
    <w:rsid w:val="00F2292D"/>
    <w:rsid w:val="00F23F7A"/>
    <w:rsid w:val="00F265A3"/>
    <w:rsid w:val="00F27ACB"/>
    <w:rsid w:val="00F27B87"/>
    <w:rsid w:val="00F311CD"/>
    <w:rsid w:val="00F3176A"/>
    <w:rsid w:val="00F40328"/>
    <w:rsid w:val="00F447F7"/>
    <w:rsid w:val="00F51A07"/>
    <w:rsid w:val="00F51C27"/>
    <w:rsid w:val="00F53DA5"/>
    <w:rsid w:val="00F541B6"/>
    <w:rsid w:val="00F55F81"/>
    <w:rsid w:val="00F576DD"/>
    <w:rsid w:val="00F608E7"/>
    <w:rsid w:val="00F670C9"/>
    <w:rsid w:val="00F71151"/>
    <w:rsid w:val="00F803BF"/>
    <w:rsid w:val="00F80433"/>
    <w:rsid w:val="00F837C2"/>
    <w:rsid w:val="00F84B74"/>
    <w:rsid w:val="00F85BF4"/>
    <w:rsid w:val="00F86A75"/>
    <w:rsid w:val="00F90349"/>
    <w:rsid w:val="00F90535"/>
    <w:rsid w:val="00F9294E"/>
    <w:rsid w:val="00F941BE"/>
    <w:rsid w:val="00F9461E"/>
    <w:rsid w:val="00F94BD7"/>
    <w:rsid w:val="00F94F0B"/>
    <w:rsid w:val="00F962D0"/>
    <w:rsid w:val="00F96E33"/>
    <w:rsid w:val="00FA03BD"/>
    <w:rsid w:val="00FA20F4"/>
    <w:rsid w:val="00FB0366"/>
    <w:rsid w:val="00FB53DE"/>
    <w:rsid w:val="00FB679C"/>
    <w:rsid w:val="00FC01F3"/>
    <w:rsid w:val="00FC26EF"/>
    <w:rsid w:val="00FC2873"/>
    <w:rsid w:val="00FC637F"/>
    <w:rsid w:val="00FC6E5E"/>
    <w:rsid w:val="00FD1DAF"/>
    <w:rsid w:val="00FD447B"/>
    <w:rsid w:val="00FD5891"/>
    <w:rsid w:val="00FD5AE4"/>
    <w:rsid w:val="00FE09A0"/>
    <w:rsid w:val="00FE33C3"/>
    <w:rsid w:val="00FE4ECE"/>
    <w:rsid w:val="00FE73BA"/>
    <w:rsid w:val="00FF2801"/>
    <w:rsid w:val="00FF3930"/>
    <w:rsid w:val="00FF3F5D"/>
    <w:rsid w:val="00FF58CB"/>
    <w:rsid w:val="00FF62A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28A07"/>
  <w15:chartTrackingRefBased/>
  <w15:docId w15:val="{9DA831EA-E639-4EEE-8E43-2ECB2D11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3"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ítulo_Evento"/>
    <w:rsid w:val="005F591F"/>
    <w:pPr>
      <w:jc w:val="both"/>
    </w:pPr>
    <w:rPr>
      <w:rFonts w:ascii="DIN Medium" w:hAnsi="DIN Medium"/>
      <w:color w:val="FFFFFF" w:themeColor="background1"/>
      <w:sz w:val="24"/>
      <w:szCs w:val="24"/>
    </w:rPr>
  </w:style>
  <w:style w:type="paragraph" w:styleId="Ttulo1">
    <w:name w:val="heading 1"/>
    <w:aliases w:val="Resumen"/>
    <w:basedOn w:val="Normal"/>
    <w:next w:val="Normal"/>
    <w:link w:val="Ttulo1Car"/>
    <w:uiPriority w:val="3"/>
    <w:qFormat/>
    <w:rsid w:val="00CC14AD"/>
    <w:pPr>
      <w:keepNext/>
      <w:keepLines/>
      <w:spacing w:before="360" w:after="140"/>
      <w:outlineLvl w:val="0"/>
    </w:pPr>
    <w:rPr>
      <w:rFonts w:eastAsiaTheme="majorEastAsia" w:cstheme="majorBidi"/>
      <w:b/>
      <w:bCs/>
      <w:noProof/>
      <w:color w:val="F2A900"/>
      <w:lang w:val="es-ES"/>
    </w:rPr>
  </w:style>
  <w:style w:type="paragraph" w:styleId="Ttulo2">
    <w:name w:val="heading 2"/>
    <w:basedOn w:val="Normal"/>
    <w:next w:val="Normal"/>
    <w:link w:val="Ttulo2Car"/>
    <w:uiPriority w:val="3"/>
    <w:unhideWhenUsed/>
    <w:pPr>
      <w:keepNext/>
      <w:keepLines/>
      <w:spacing w:before="200" w:after="120" w:line="240" w:lineRule="auto"/>
      <w:outlineLvl w:val="1"/>
    </w:pPr>
    <w:rPr>
      <w:rFonts w:asciiTheme="majorHAnsi" w:eastAsiaTheme="majorEastAsia" w:hAnsiTheme="majorHAnsi" w:cstheme="majorBidi"/>
      <w:color w:val="E76A1D" w:themeColor="accent1"/>
    </w:rPr>
  </w:style>
  <w:style w:type="paragraph" w:styleId="Ttulo3">
    <w:name w:val="heading 3"/>
    <w:basedOn w:val="Normal"/>
    <w:next w:val="Normal"/>
    <w:link w:val="Ttulo3Car"/>
    <w:uiPriority w:val="3"/>
    <w:unhideWhenUsed/>
    <w:pPr>
      <w:keepNext/>
      <w:keepLines/>
      <w:spacing w:before="120" w:after="0"/>
      <w:outlineLvl w:val="2"/>
    </w:pPr>
    <w:rPr>
      <w:b/>
      <w:bCs/>
    </w:rPr>
  </w:style>
  <w:style w:type="paragraph" w:styleId="Ttulo4">
    <w:name w:val="heading 4"/>
    <w:basedOn w:val="Normal"/>
    <w:next w:val="Normal"/>
    <w:link w:val="Ttulo4Car"/>
    <w:uiPriority w:val="3"/>
    <w:semiHidden/>
    <w:unhideWhenUsed/>
    <w:pPr>
      <w:keepNext/>
      <w:keepLines/>
      <w:spacing w:before="160" w:after="0"/>
      <w:outlineLvl w:val="3"/>
    </w:pPr>
    <w:rPr>
      <w:rFonts w:asciiTheme="majorHAnsi" w:eastAsiaTheme="majorEastAsia" w:hAnsiTheme="majorHAnsi"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styleId="Ttulo">
    <w:name w:val="Title"/>
    <w:aliases w:val="Resumen_comienzo"/>
    <w:basedOn w:val="Normal"/>
    <w:link w:val="TtuloCar"/>
    <w:uiPriority w:val="1"/>
    <w:qFormat/>
    <w:rsid w:val="005F591F"/>
    <w:pPr>
      <w:spacing w:before="120" w:after="0" w:line="204" w:lineRule="auto"/>
      <w:contextualSpacing/>
    </w:pPr>
    <w:rPr>
      <w:rFonts w:eastAsiaTheme="majorEastAsia" w:cstheme="majorBidi"/>
      <w:b/>
      <w:bCs/>
      <w:i/>
      <w:caps/>
      <w:noProof/>
      <w:color w:val="006241"/>
      <w:kern w:val="28"/>
      <w:lang w:val="es-ES"/>
    </w:rPr>
  </w:style>
  <w:style w:type="character" w:customStyle="1" w:styleId="TtuloCar">
    <w:name w:val="Título Car"/>
    <w:aliases w:val="Resumen_comienzo Car"/>
    <w:basedOn w:val="Fuentedeprrafopredeter"/>
    <w:link w:val="Ttulo"/>
    <w:uiPriority w:val="1"/>
    <w:rsid w:val="005F591F"/>
    <w:rPr>
      <w:rFonts w:ascii="DIN Medium" w:eastAsiaTheme="majorEastAsia" w:hAnsi="DIN Medium" w:cstheme="majorBidi"/>
      <w:b/>
      <w:bCs/>
      <w:caps/>
      <w:noProof/>
      <w:color w:val="006241"/>
      <w:kern w:val="28"/>
      <w:lang w:val="es-ES"/>
    </w:rPr>
  </w:style>
  <w:style w:type="paragraph" w:styleId="Subttulo">
    <w:name w:val="Subtitle"/>
    <w:basedOn w:val="Normal"/>
    <w:next w:val="Normal"/>
    <w:link w:val="SubttuloCar"/>
    <w:uiPriority w:val="2"/>
    <w:pPr>
      <w:numPr>
        <w:ilvl w:val="1"/>
      </w:numPr>
      <w:spacing w:before="240" w:after="600" w:line="240" w:lineRule="auto"/>
    </w:pPr>
    <w:rPr>
      <w:rFonts w:asciiTheme="majorHAnsi" w:eastAsiaTheme="majorEastAsia" w:hAnsiTheme="majorHAnsi" w:cstheme="majorBidi"/>
      <w:color w:val="5A5A5A" w:themeColor="text1" w:themeTint="A5"/>
    </w:rPr>
  </w:style>
  <w:style w:type="character" w:customStyle="1" w:styleId="SubttuloCar">
    <w:name w:val="Subtítulo Car"/>
    <w:basedOn w:val="Fuentedeprrafopredeter"/>
    <w:link w:val="Subttulo"/>
    <w:uiPriority w:val="2"/>
    <w:rPr>
      <w:rFonts w:asciiTheme="majorHAnsi" w:eastAsiaTheme="majorEastAsia" w:hAnsiTheme="majorHAnsi" w:cstheme="majorBidi"/>
      <w:color w:val="5A5A5A" w:themeColor="text1" w:themeTint="A5"/>
      <w:sz w:val="24"/>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Resumen Car"/>
    <w:basedOn w:val="Fuentedeprrafopredeter"/>
    <w:link w:val="Ttulo1"/>
    <w:uiPriority w:val="3"/>
    <w:rsid w:val="00CC14AD"/>
    <w:rPr>
      <w:rFonts w:ascii="DIN Medium" w:eastAsiaTheme="majorEastAsia" w:hAnsi="DIN Medium" w:cstheme="majorBidi"/>
      <w:b/>
      <w:bCs/>
      <w:noProof/>
      <w:color w:val="F2A900"/>
      <w:sz w:val="24"/>
      <w:szCs w:val="24"/>
      <w:lang w:val="es-ES"/>
    </w:rPr>
  </w:style>
  <w:style w:type="paragraph" w:customStyle="1" w:styleId="Encabezadodebloque">
    <w:name w:val="Encabezado de bloque"/>
    <w:basedOn w:val="Normal"/>
    <w:next w:val="Textodebloque"/>
    <w:uiPriority w:val="3"/>
    <w:pPr>
      <w:spacing w:after="180" w:line="216" w:lineRule="auto"/>
      <w:ind w:left="288" w:right="288"/>
    </w:pPr>
    <w:rPr>
      <w:rFonts w:asciiTheme="majorHAnsi" w:eastAsiaTheme="majorEastAsia" w:hAnsiTheme="majorHAnsi" w:cstheme="majorBidi"/>
      <w:b/>
      <w:bCs/>
      <w:caps/>
      <w:sz w:val="28"/>
    </w:rPr>
  </w:style>
  <w:style w:type="paragraph" w:styleId="Descripcin">
    <w:name w:val="caption"/>
    <w:basedOn w:val="Normal"/>
    <w:next w:val="Normal"/>
    <w:uiPriority w:val="3"/>
    <w:unhideWhenUsed/>
    <w:pPr>
      <w:spacing w:before="120" w:after="0" w:line="240" w:lineRule="auto"/>
    </w:pPr>
    <w:rPr>
      <w:i/>
      <w:iCs/>
      <w:color w:val="595959" w:themeColor="text1" w:themeTint="A6"/>
      <w:sz w:val="14"/>
    </w:rPr>
  </w:style>
  <w:style w:type="paragraph" w:styleId="Textodebloque">
    <w:name w:val="Block Text"/>
    <w:aliases w:val="Cuadro_InfoEvento"/>
    <w:basedOn w:val="Normal"/>
    <w:uiPriority w:val="3"/>
    <w:unhideWhenUsed/>
    <w:qFormat/>
    <w:rsid w:val="003A3963"/>
    <w:pPr>
      <w:spacing w:after="180" w:line="312" w:lineRule="auto"/>
      <w:ind w:left="288" w:right="288"/>
    </w:pPr>
    <w:rPr>
      <w:color w:val="005E5D"/>
      <w:sz w:val="22"/>
    </w:rPr>
  </w:style>
  <w:style w:type="character" w:customStyle="1" w:styleId="Ttulo2Car">
    <w:name w:val="Título 2 Car"/>
    <w:basedOn w:val="Fuentedeprrafopredeter"/>
    <w:link w:val="Ttulo2"/>
    <w:uiPriority w:val="3"/>
    <w:rPr>
      <w:rFonts w:asciiTheme="majorHAnsi" w:eastAsiaTheme="majorEastAsia" w:hAnsiTheme="majorHAnsi" w:cstheme="majorBidi"/>
      <w:color w:val="E76A1D" w:themeColor="accent1"/>
      <w:sz w:val="24"/>
    </w:rPr>
  </w:style>
  <w:style w:type="character" w:customStyle="1" w:styleId="Ttulo3Car">
    <w:name w:val="Título 3 Car"/>
    <w:basedOn w:val="Fuentedeprrafopredeter"/>
    <w:link w:val="Ttulo3"/>
    <w:uiPriority w:val="3"/>
    <w:rPr>
      <w:b/>
      <w:bCs/>
    </w:rPr>
  </w:style>
  <w:style w:type="paragraph" w:styleId="Cita">
    <w:name w:val="Quote"/>
    <w:basedOn w:val="Normal"/>
    <w:next w:val="Normal"/>
    <w:link w:val="Cita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Car">
    <w:name w:val="Cita Car"/>
    <w:basedOn w:val="Fuentedeprrafopredeter"/>
    <w:link w:val="Cita"/>
    <w:uiPriority w:val="3"/>
    <w:rPr>
      <w:i/>
      <w:iCs/>
      <w:color w:val="404040" w:themeColor="text1" w:themeTint="BF"/>
      <w:sz w:val="28"/>
    </w:rPr>
  </w:style>
  <w:style w:type="character" w:customStyle="1" w:styleId="Ttulo4Car">
    <w:name w:val="Título 4 Car"/>
    <w:basedOn w:val="Fuentedeprrafopredeter"/>
    <w:link w:val="Ttulo4"/>
    <w:uiPriority w:val="3"/>
    <w:semiHidden/>
    <w:rPr>
      <w:rFonts w:asciiTheme="majorHAnsi" w:eastAsiaTheme="majorEastAsia" w:hAnsiTheme="majorHAnsi" w:cstheme="majorBidi"/>
    </w:rPr>
  </w:style>
  <w:style w:type="paragraph" w:styleId="Sinespaciado">
    <w:name w:val="No Spacing"/>
    <w:uiPriority w:val="99"/>
    <w:qFormat/>
    <w:pPr>
      <w:spacing w:after="0" w:line="240" w:lineRule="auto"/>
    </w:pPr>
  </w:style>
  <w:style w:type="paragraph" w:customStyle="1" w:styleId="Informacindecontacto">
    <w:name w:val="Información de contacto"/>
    <w:basedOn w:val="Normal"/>
    <w:uiPriority w:val="4"/>
    <w:qFormat/>
    <w:pPr>
      <w:spacing w:after="0"/>
    </w:pPr>
  </w:style>
  <w:style w:type="character" w:styleId="Textoennegrita">
    <w:name w:val="Strong"/>
    <w:basedOn w:val="Fuentedeprrafopredeter"/>
    <w:uiPriority w:val="22"/>
    <w:unhideWhenUsed/>
    <w:qFormat/>
    <w:rPr>
      <w:b/>
      <w:bCs/>
      <w:color w:val="5A5A5A" w:themeColor="text1" w:themeTint="A5"/>
    </w:rPr>
  </w:style>
  <w:style w:type="paragraph" w:customStyle="1" w:styleId="Encabezadodecontact">
    <w:name w:val="Encabezado de contact"/>
    <w:basedOn w:val="Normal"/>
    <w:uiPriority w:val="4"/>
    <w:pPr>
      <w:spacing w:before="320" w:line="240" w:lineRule="auto"/>
    </w:pPr>
    <w:rPr>
      <w:rFonts w:asciiTheme="majorHAnsi" w:eastAsiaTheme="majorEastAsia" w:hAnsiTheme="majorHAnsi" w:cstheme="majorBidi"/>
      <w:color w:val="E76A1D" w:themeColor="accent1"/>
    </w:rPr>
  </w:style>
  <w:style w:type="paragraph" w:customStyle="1" w:styleId="Organizacin">
    <w:name w:val="Organización"/>
    <w:basedOn w:val="Normal"/>
    <w:uiPriority w:val="3"/>
    <w:pPr>
      <w:spacing w:after="0"/>
    </w:pPr>
    <w:rPr>
      <w:rFonts w:asciiTheme="majorHAnsi" w:eastAsiaTheme="majorEastAsia" w:hAnsiTheme="majorHAnsi" w:cstheme="majorBidi"/>
      <w:b/>
      <w:bCs/>
      <w:caps/>
      <w:color w:val="E76A1D" w:themeColor="accent1"/>
      <w:sz w:val="22"/>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rPr>
  </w:style>
  <w:style w:type="character" w:customStyle="1" w:styleId="TextodegloboCar">
    <w:name w:val="Texto de globo Car"/>
    <w:basedOn w:val="Fuentedeprrafopredeter"/>
    <w:link w:val="Textodeglobo"/>
    <w:uiPriority w:val="99"/>
    <w:semiHidden/>
    <w:rPr>
      <w:rFonts w:ascii="Segoe UI" w:hAnsi="Segoe UI" w:cs="Segoe UI"/>
      <w:sz w:val="18"/>
    </w:rPr>
  </w:style>
  <w:style w:type="paragraph" w:styleId="Encabezado">
    <w:name w:val="header"/>
    <w:basedOn w:val="Normal"/>
    <w:link w:val="EncabezadoCar"/>
    <w:uiPriority w:val="99"/>
    <w:unhideWhenUsed/>
    <w:rsid w:val="000E1B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1B36"/>
  </w:style>
  <w:style w:type="paragraph" w:styleId="Piedepgina">
    <w:name w:val="footer"/>
    <w:basedOn w:val="Normal"/>
    <w:link w:val="PiedepginaCar"/>
    <w:uiPriority w:val="99"/>
    <w:unhideWhenUsed/>
    <w:rsid w:val="000E1B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1B36"/>
  </w:style>
  <w:style w:type="paragraph" w:styleId="Textoindependiente">
    <w:name w:val="Body Text"/>
    <w:aliases w:val="Texto"/>
    <w:basedOn w:val="Normal"/>
    <w:link w:val="TextoindependienteCar"/>
    <w:uiPriority w:val="1"/>
    <w:qFormat/>
    <w:rsid w:val="00986182"/>
    <w:pPr>
      <w:widowControl w:val="0"/>
      <w:autoSpaceDE w:val="0"/>
      <w:autoSpaceDN w:val="0"/>
      <w:spacing w:after="0" w:line="240" w:lineRule="auto"/>
    </w:pPr>
    <w:rPr>
      <w:rFonts w:ascii="DINPro-Light" w:eastAsia="Calibri" w:hAnsi="DINPro-Light" w:cs="Calibri"/>
      <w:color w:val="auto"/>
      <w:kern w:val="0"/>
      <w:sz w:val="22"/>
      <w:szCs w:val="22"/>
      <w:lang w:val="es-ES_tradnl" w:eastAsia="en-US" w:bidi="en-US"/>
      <w14:ligatures w14:val="none"/>
    </w:rPr>
  </w:style>
  <w:style w:type="character" w:customStyle="1" w:styleId="TextoindependienteCar">
    <w:name w:val="Texto independiente Car"/>
    <w:aliases w:val="Texto Car"/>
    <w:basedOn w:val="Fuentedeprrafopredeter"/>
    <w:link w:val="Textoindependiente"/>
    <w:uiPriority w:val="1"/>
    <w:rsid w:val="00986182"/>
    <w:rPr>
      <w:rFonts w:ascii="DINPro-Light" w:eastAsia="Calibri" w:hAnsi="DINPro-Light" w:cs="Calibri"/>
      <w:color w:val="auto"/>
      <w:kern w:val="0"/>
      <w:sz w:val="22"/>
      <w:szCs w:val="22"/>
      <w:lang w:val="es-ES_tradnl" w:eastAsia="en-US" w:bidi="en-US"/>
      <w14:ligatures w14:val="none"/>
    </w:rPr>
  </w:style>
  <w:style w:type="paragraph" w:customStyle="1" w:styleId="Ttuloevento">
    <w:name w:val="Título_evento"/>
    <w:basedOn w:val="Normal"/>
    <w:link w:val="TtuloeventoCar"/>
    <w:qFormat/>
    <w:rsid w:val="005F591F"/>
  </w:style>
  <w:style w:type="paragraph" w:customStyle="1" w:styleId="Estilo2">
    <w:name w:val="Estilo2"/>
    <w:basedOn w:val="Normal"/>
    <w:link w:val="Estilo2Car"/>
    <w:rsid w:val="005B3576"/>
    <w:rPr>
      <w:noProof/>
      <w:lang w:val="es-ES" w:eastAsia="es-ES"/>
    </w:rPr>
  </w:style>
  <w:style w:type="character" w:customStyle="1" w:styleId="TtuloeventoCar">
    <w:name w:val="Título_evento Car"/>
    <w:basedOn w:val="Fuentedeprrafopredeter"/>
    <w:link w:val="Ttuloevento"/>
    <w:rsid w:val="005F591F"/>
    <w:rPr>
      <w:rFonts w:ascii="DIN Medium" w:hAnsi="DIN Medium"/>
      <w:color w:val="FFFFFF" w:themeColor="background1"/>
      <w:sz w:val="24"/>
      <w:szCs w:val="24"/>
    </w:rPr>
  </w:style>
  <w:style w:type="character" w:customStyle="1" w:styleId="Estilo2Car">
    <w:name w:val="Estilo2 Car"/>
    <w:basedOn w:val="Fuentedeprrafopredeter"/>
    <w:link w:val="Estilo2"/>
    <w:rsid w:val="005B3576"/>
    <w:rPr>
      <w:noProof/>
      <w:sz w:val="24"/>
      <w:szCs w:val="24"/>
      <w:lang w:val="es-ES" w:eastAsia="es-ES"/>
    </w:rPr>
  </w:style>
  <w:style w:type="paragraph" w:styleId="NormalWeb">
    <w:name w:val="Normal (Web)"/>
    <w:basedOn w:val="Normal"/>
    <w:uiPriority w:val="99"/>
    <w:unhideWhenUsed/>
    <w:rsid w:val="00313948"/>
    <w:pPr>
      <w:spacing w:before="100" w:beforeAutospacing="1" w:after="100" w:afterAutospacing="1" w:line="240" w:lineRule="auto"/>
      <w:jc w:val="left"/>
    </w:pPr>
    <w:rPr>
      <w:rFonts w:ascii="Times New Roman" w:eastAsiaTheme="minorEastAsia" w:hAnsi="Times New Roman" w:cs="Times New Roman"/>
      <w:color w:val="auto"/>
      <w:kern w:val="0"/>
      <w:lang w:val="es-ES" w:eastAsia="es-ES"/>
      <w14:ligatures w14:val="none"/>
    </w:rPr>
  </w:style>
  <w:style w:type="character" w:styleId="Hipervnculo">
    <w:name w:val="Hyperlink"/>
    <w:basedOn w:val="Fuentedeprrafopredeter"/>
    <w:uiPriority w:val="99"/>
    <w:unhideWhenUsed/>
    <w:rsid w:val="00F803BF"/>
    <w:rPr>
      <w:color w:val="3E84A3" w:themeColor="hyperlink"/>
      <w:u w:val="single"/>
    </w:rPr>
  </w:style>
  <w:style w:type="paragraph" w:styleId="Prrafodelista">
    <w:name w:val="List Paragraph"/>
    <w:basedOn w:val="Normal"/>
    <w:uiPriority w:val="34"/>
    <w:unhideWhenUsed/>
    <w:qFormat/>
    <w:rsid w:val="002E1DFD"/>
    <w:pPr>
      <w:ind w:left="720"/>
      <w:contextualSpacing/>
    </w:pPr>
  </w:style>
  <w:style w:type="character" w:styleId="Hipervnculovisitado">
    <w:name w:val="FollowedHyperlink"/>
    <w:basedOn w:val="Fuentedeprrafopredeter"/>
    <w:uiPriority w:val="99"/>
    <w:semiHidden/>
    <w:unhideWhenUsed/>
    <w:rsid w:val="00DD64C8"/>
    <w:rPr>
      <w:color w:val="784869" w:themeColor="followedHyperlink"/>
      <w:u w:val="single"/>
    </w:rPr>
  </w:style>
  <w:style w:type="character" w:styleId="Refdecomentario">
    <w:name w:val="annotation reference"/>
    <w:basedOn w:val="Fuentedeprrafopredeter"/>
    <w:uiPriority w:val="99"/>
    <w:semiHidden/>
    <w:unhideWhenUsed/>
    <w:rsid w:val="006E0D10"/>
    <w:rPr>
      <w:sz w:val="16"/>
      <w:szCs w:val="16"/>
    </w:rPr>
  </w:style>
  <w:style w:type="paragraph" w:styleId="Textocomentario">
    <w:name w:val="annotation text"/>
    <w:basedOn w:val="Normal"/>
    <w:link w:val="TextocomentarioCar"/>
    <w:uiPriority w:val="99"/>
    <w:unhideWhenUsed/>
    <w:rsid w:val="006E0D10"/>
    <w:pPr>
      <w:spacing w:line="240" w:lineRule="auto"/>
    </w:pPr>
    <w:rPr>
      <w:sz w:val="20"/>
      <w:szCs w:val="20"/>
    </w:rPr>
  </w:style>
  <w:style w:type="character" w:customStyle="1" w:styleId="TextocomentarioCar">
    <w:name w:val="Texto comentario Car"/>
    <w:basedOn w:val="Fuentedeprrafopredeter"/>
    <w:link w:val="Textocomentario"/>
    <w:uiPriority w:val="99"/>
    <w:rsid w:val="006E0D10"/>
    <w:rPr>
      <w:rFonts w:ascii="DIN Medium" w:hAnsi="DIN Medium"/>
      <w:color w:val="FFFFFF" w:themeColor="background1"/>
    </w:rPr>
  </w:style>
  <w:style w:type="paragraph" w:styleId="Asuntodelcomentario">
    <w:name w:val="annotation subject"/>
    <w:basedOn w:val="Textocomentario"/>
    <w:next w:val="Textocomentario"/>
    <w:link w:val="AsuntodelcomentarioCar"/>
    <w:uiPriority w:val="99"/>
    <w:semiHidden/>
    <w:unhideWhenUsed/>
    <w:rsid w:val="006E0D10"/>
    <w:rPr>
      <w:b/>
      <w:bCs/>
    </w:rPr>
  </w:style>
  <w:style w:type="character" w:customStyle="1" w:styleId="AsuntodelcomentarioCar">
    <w:name w:val="Asunto del comentario Car"/>
    <w:basedOn w:val="TextocomentarioCar"/>
    <w:link w:val="Asuntodelcomentario"/>
    <w:uiPriority w:val="99"/>
    <w:semiHidden/>
    <w:rsid w:val="006E0D10"/>
    <w:rPr>
      <w:rFonts w:ascii="DIN Medium" w:hAnsi="DIN Medium"/>
      <w:b/>
      <w:bCs/>
      <w:color w:val="FFFFFF" w:themeColor="background1"/>
    </w:rPr>
  </w:style>
  <w:style w:type="paragraph" w:styleId="Revisin">
    <w:name w:val="Revision"/>
    <w:hidden/>
    <w:uiPriority w:val="99"/>
    <w:semiHidden/>
    <w:rsid w:val="00D359D2"/>
    <w:pPr>
      <w:spacing w:after="0" w:line="240" w:lineRule="auto"/>
    </w:pPr>
    <w:rPr>
      <w:rFonts w:ascii="DIN Medium" w:hAnsi="DIN Medium"/>
      <w:color w:val="FFFFFF" w:themeColor="background1"/>
      <w:sz w:val="24"/>
      <w:szCs w:val="24"/>
    </w:rPr>
  </w:style>
  <w:style w:type="character" w:customStyle="1" w:styleId="Mencinsinresolver1">
    <w:name w:val="Mención sin resolver1"/>
    <w:basedOn w:val="Fuentedeprrafopredeter"/>
    <w:uiPriority w:val="99"/>
    <w:semiHidden/>
    <w:unhideWhenUsed/>
    <w:rsid w:val="000926B1"/>
    <w:rPr>
      <w:color w:val="605E5C"/>
      <w:shd w:val="clear" w:color="auto" w:fill="E1DFDD"/>
    </w:rPr>
  </w:style>
  <w:style w:type="paragraph" w:customStyle="1" w:styleId="Default">
    <w:name w:val="Default"/>
    <w:rsid w:val="009567D2"/>
    <w:pPr>
      <w:autoSpaceDE w:val="0"/>
      <w:autoSpaceDN w:val="0"/>
      <w:adjustRightInd w:val="0"/>
      <w:spacing w:after="0" w:line="240" w:lineRule="auto"/>
    </w:pPr>
    <w:rPr>
      <w:rFonts w:ascii="Trebuchet MS" w:hAnsi="Trebuchet MS" w:cs="Trebuchet MS"/>
      <w:color w:val="000000"/>
      <w:kern w:val="0"/>
      <w:sz w:val="24"/>
      <w:szCs w:val="24"/>
      <w:lang w:val="es-ES"/>
    </w:rPr>
  </w:style>
  <w:style w:type="character" w:customStyle="1" w:styleId="Mencinsinresolver2">
    <w:name w:val="Mención sin resolver2"/>
    <w:basedOn w:val="Fuentedeprrafopredeter"/>
    <w:uiPriority w:val="99"/>
    <w:semiHidden/>
    <w:unhideWhenUsed/>
    <w:rsid w:val="00477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3896">
      <w:bodyDiv w:val="1"/>
      <w:marLeft w:val="0"/>
      <w:marRight w:val="0"/>
      <w:marTop w:val="0"/>
      <w:marBottom w:val="0"/>
      <w:divBdr>
        <w:top w:val="none" w:sz="0" w:space="0" w:color="auto"/>
        <w:left w:val="none" w:sz="0" w:space="0" w:color="auto"/>
        <w:bottom w:val="none" w:sz="0" w:space="0" w:color="auto"/>
        <w:right w:val="none" w:sz="0" w:space="0" w:color="auto"/>
      </w:divBdr>
      <w:divsChild>
        <w:div w:id="1665473355">
          <w:marLeft w:val="0"/>
          <w:marRight w:val="0"/>
          <w:marTop w:val="0"/>
          <w:marBottom w:val="0"/>
          <w:divBdr>
            <w:top w:val="none" w:sz="0" w:space="0" w:color="auto"/>
            <w:left w:val="none" w:sz="0" w:space="0" w:color="auto"/>
            <w:bottom w:val="none" w:sz="0" w:space="0" w:color="auto"/>
            <w:right w:val="none" w:sz="0" w:space="0" w:color="auto"/>
          </w:divBdr>
          <w:divsChild>
            <w:div w:id="2098285526">
              <w:marLeft w:val="0"/>
              <w:marRight w:val="0"/>
              <w:marTop w:val="0"/>
              <w:marBottom w:val="450"/>
              <w:divBdr>
                <w:top w:val="none" w:sz="0" w:space="0" w:color="auto"/>
                <w:left w:val="none" w:sz="0" w:space="0" w:color="auto"/>
                <w:bottom w:val="none" w:sz="0" w:space="0" w:color="auto"/>
                <w:right w:val="none" w:sz="0" w:space="0" w:color="auto"/>
              </w:divBdr>
              <w:divsChild>
                <w:div w:id="1435202234">
                  <w:marLeft w:val="0"/>
                  <w:marRight w:val="0"/>
                  <w:marTop w:val="0"/>
                  <w:marBottom w:val="0"/>
                  <w:divBdr>
                    <w:top w:val="none" w:sz="0" w:space="0" w:color="auto"/>
                    <w:left w:val="none" w:sz="0" w:space="0" w:color="auto"/>
                    <w:bottom w:val="none" w:sz="0" w:space="0" w:color="auto"/>
                    <w:right w:val="none" w:sz="0" w:space="0" w:color="auto"/>
                  </w:divBdr>
                  <w:divsChild>
                    <w:div w:id="1252818154">
                      <w:marLeft w:val="0"/>
                      <w:marRight w:val="0"/>
                      <w:marTop w:val="0"/>
                      <w:marBottom w:val="0"/>
                      <w:divBdr>
                        <w:top w:val="none" w:sz="0" w:space="0" w:color="auto"/>
                        <w:left w:val="none" w:sz="0" w:space="0" w:color="auto"/>
                        <w:bottom w:val="none" w:sz="0" w:space="0" w:color="auto"/>
                        <w:right w:val="none" w:sz="0" w:space="0" w:color="auto"/>
                      </w:divBdr>
                      <w:divsChild>
                        <w:div w:id="8119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948939">
      <w:bodyDiv w:val="1"/>
      <w:marLeft w:val="0"/>
      <w:marRight w:val="0"/>
      <w:marTop w:val="0"/>
      <w:marBottom w:val="0"/>
      <w:divBdr>
        <w:top w:val="none" w:sz="0" w:space="0" w:color="auto"/>
        <w:left w:val="none" w:sz="0" w:space="0" w:color="auto"/>
        <w:bottom w:val="none" w:sz="0" w:space="0" w:color="auto"/>
        <w:right w:val="none" w:sz="0" w:space="0" w:color="auto"/>
      </w:divBdr>
    </w:div>
    <w:div w:id="392848254">
      <w:bodyDiv w:val="1"/>
      <w:marLeft w:val="0"/>
      <w:marRight w:val="0"/>
      <w:marTop w:val="0"/>
      <w:marBottom w:val="0"/>
      <w:divBdr>
        <w:top w:val="none" w:sz="0" w:space="0" w:color="auto"/>
        <w:left w:val="none" w:sz="0" w:space="0" w:color="auto"/>
        <w:bottom w:val="none" w:sz="0" w:space="0" w:color="auto"/>
        <w:right w:val="none" w:sz="0" w:space="0" w:color="auto"/>
      </w:divBdr>
    </w:div>
    <w:div w:id="832331545">
      <w:bodyDiv w:val="1"/>
      <w:marLeft w:val="0"/>
      <w:marRight w:val="0"/>
      <w:marTop w:val="0"/>
      <w:marBottom w:val="0"/>
      <w:divBdr>
        <w:top w:val="none" w:sz="0" w:space="0" w:color="auto"/>
        <w:left w:val="none" w:sz="0" w:space="0" w:color="auto"/>
        <w:bottom w:val="none" w:sz="0" w:space="0" w:color="auto"/>
        <w:right w:val="none" w:sz="0" w:space="0" w:color="auto"/>
      </w:divBdr>
    </w:div>
    <w:div w:id="1242375871">
      <w:bodyDiv w:val="1"/>
      <w:marLeft w:val="0"/>
      <w:marRight w:val="0"/>
      <w:marTop w:val="0"/>
      <w:marBottom w:val="0"/>
      <w:divBdr>
        <w:top w:val="none" w:sz="0" w:space="0" w:color="auto"/>
        <w:left w:val="none" w:sz="0" w:space="0" w:color="auto"/>
        <w:bottom w:val="none" w:sz="0" w:space="0" w:color="auto"/>
        <w:right w:val="none" w:sz="0" w:space="0" w:color="auto"/>
      </w:divBdr>
    </w:div>
    <w:div w:id="1779834956">
      <w:bodyDiv w:val="1"/>
      <w:marLeft w:val="0"/>
      <w:marRight w:val="0"/>
      <w:marTop w:val="0"/>
      <w:marBottom w:val="0"/>
      <w:divBdr>
        <w:top w:val="none" w:sz="0" w:space="0" w:color="auto"/>
        <w:left w:val="none" w:sz="0" w:space="0" w:color="auto"/>
        <w:bottom w:val="none" w:sz="0" w:space="0" w:color="auto"/>
        <w:right w:val="none" w:sz="0" w:space="0" w:color="auto"/>
      </w:divBdr>
    </w:div>
    <w:div w:id="195933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dpac.es/" TargetMode="External"/><Relationship Id="rId18" Type="http://schemas.openxmlformats.org/officeDocument/2006/relationships/hyperlink" Target="https://redpac.es/" TargetMode="External"/><Relationship Id="rId26" Type="http://schemas.openxmlformats.org/officeDocument/2006/relationships/hyperlink" Target="https://www.youtube.com/watch?v=1bZzRBnik6E" TargetMode="External"/><Relationship Id="rId39" Type="http://schemas.openxmlformats.org/officeDocument/2006/relationships/hyperlink" Target="https://administracion.gob.es/pagFront/espanaAdmon/directorioOrganigrama/fichaUnidadOrganica.htm?codigoUnidad=EA0042925" TargetMode="External"/><Relationship Id="rId21" Type="http://schemas.openxmlformats.org/officeDocument/2006/relationships/hyperlink" Target="https://www.mapa.gob.es/eu/alimentacion/temas/estrategia-nacional/estrategianacionaldealimentacion_tcm35-700687.pdf" TargetMode="External"/><Relationship Id="rId34" Type="http://schemas.openxmlformats.org/officeDocument/2006/relationships/image" Target="media/image7.jpeg"/><Relationship Id="rId42" Type="http://schemas.openxmlformats.org/officeDocument/2006/relationships/hyperlink" Target="https://www.gov.uk/government/organisations/department-for-environment-food-rural-affairs" TargetMode="External"/><Relationship Id="rId47" Type="http://schemas.openxmlformats.org/officeDocument/2006/relationships/hyperlink" Target="https://www.asedas.org/" TargetMode="External"/><Relationship Id="rId50" Type="http://schemas.openxmlformats.org/officeDocument/2006/relationships/header" Target="header1.xml"/><Relationship Id="rId55"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ragenomica.es/" TargetMode="External"/><Relationship Id="rId29" Type="http://schemas.openxmlformats.org/officeDocument/2006/relationships/image" Target="media/image5.jpeg"/><Relationship Id="rId11" Type="http://schemas.openxmlformats.org/officeDocument/2006/relationships/hyperlink" Target="https://www.redpac.es/" TargetMode="External"/><Relationship Id="rId24" Type="http://schemas.openxmlformats.org/officeDocument/2006/relationships/hyperlink" Target="https://www.cragenomica.es/" TargetMode="External"/><Relationship Id="rId32" Type="http://schemas.openxmlformats.org/officeDocument/2006/relationships/image" Target="media/image6.jpeg"/><Relationship Id="rId37" Type="http://schemas.openxmlformats.org/officeDocument/2006/relationships/hyperlink" Target="https://www.upm.es/" TargetMode="External"/><Relationship Id="rId40" Type="http://schemas.openxmlformats.org/officeDocument/2006/relationships/image" Target="media/image10.jpeg"/><Relationship Id="rId45" Type="http://schemas.openxmlformats.org/officeDocument/2006/relationships/hyperlink" Target="https://alasagricultura.es/" TargetMode="External"/><Relationship Id="rId53" Type="http://schemas.openxmlformats.org/officeDocument/2006/relationships/footer" Target="footer2.xml"/><Relationship Id="rId58" Type="http://schemas.openxmlformats.org/officeDocument/2006/relationships/header" Target="header4.xml"/><Relationship Id="rId5" Type="http://schemas.openxmlformats.org/officeDocument/2006/relationships/numbering" Target="numbering.xml"/><Relationship Id="rId61" Type="http://schemas.microsoft.com/office/2018/08/relationships/commentsExtensible" Target="commentsExtensible.xml"/><Relationship Id="rId19" Type="http://schemas.openxmlformats.org/officeDocument/2006/relationships/hyperlink" Target="https://www.mapa.gob.es/es/ministerio/funciones-estructura/organigrama/Ministro-MAPA.aspx" TargetMode="External"/><Relationship Id="rId14" Type="http://schemas.openxmlformats.org/officeDocument/2006/relationships/hyperlink" Target="https://www.mapa.gob.es/es/desarrollo-rural/temas/innovacion-medio-rural/2023-digitalizacion-delphi-_tcm30-675997.pdf" TargetMode="External"/><Relationship Id="rId22" Type="http://schemas.openxmlformats.org/officeDocument/2006/relationships/image" Target="media/image3.jpeg"/><Relationship Id="rId27" Type="http://schemas.openxmlformats.org/officeDocument/2006/relationships/image" Target="media/image4.jpeg"/><Relationship Id="rId30" Type="http://schemas.openxmlformats.org/officeDocument/2006/relationships/hyperlink" Target="https://www.youtube.com/watch?v=3gg3G82Bwkw" TargetMode="External"/><Relationship Id="rId35" Type="http://schemas.openxmlformats.org/officeDocument/2006/relationships/hyperlink" Target="https://www.planet-biotech.com/" TargetMode="External"/><Relationship Id="rId43" Type="http://schemas.openxmlformats.org/officeDocument/2006/relationships/image" Target="media/image11.jpeg"/><Relationship Id="rId48" Type="http://schemas.openxmlformats.org/officeDocument/2006/relationships/image" Target="media/image12.jpeg"/><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mapa.gob.es/es/desarrollo-rural/temas/innovacion-medio-rural/2023-digitalizacion-delphi-_tcm30-675997.pdf" TargetMode="External"/><Relationship Id="rId17" Type="http://schemas.openxmlformats.org/officeDocument/2006/relationships/image" Target="media/image1.jpeg"/><Relationship Id="rId25" Type="http://schemas.openxmlformats.org/officeDocument/2006/relationships/hyperlink" Target="https://www.youtube.com/watch?v=-zXFtby0reU" TargetMode="External"/><Relationship Id="rId33" Type="http://schemas.openxmlformats.org/officeDocument/2006/relationships/hyperlink" Target="https://www.cragenomica.es/es/staff/ana-montserrat-martin-hernandez" TargetMode="External"/><Relationship Id="rId38" Type="http://schemas.openxmlformats.org/officeDocument/2006/relationships/image" Target="media/image9.jpeg"/><Relationship Id="rId46" Type="http://schemas.openxmlformats.org/officeDocument/2006/relationships/hyperlink" Target="https://cesfac.es/es/" TargetMode="External"/><Relationship Id="rId59"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www.gov.uk/world/organisations/british-embassy-madrid.es" TargetMode="External"/><Relationship Id="rId54" Type="http://schemas.openxmlformats.org/officeDocument/2006/relationships/header" Target="header3.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pa.gob.es/es/default.aspx" TargetMode="External"/><Relationship Id="rId23" Type="http://schemas.openxmlformats.org/officeDocument/2006/relationships/hyperlink" Target="https://www.cragenomica.es/es/staff/l-maria-lois" TargetMode="External"/><Relationship Id="rId28" Type="http://schemas.openxmlformats.org/officeDocument/2006/relationships/hyperlink" Target="https://www.cragenomica.es/es/staff/josep-ma-casacuberta" TargetMode="External"/><Relationship Id="rId36" Type="http://schemas.openxmlformats.org/officeDocument/2006/relationships/image" Target="media/image8.jpeg"/><Relationship Id="rId49" Type="http://schemas.openxmlformats.org/officeDocument/2006/relationships/hyperlink" Target="https://www.mapa.gob.es/es/ministerio/funciones-estructura/organigrama/DG_Producciones_Mercados_Agrarios.aspx"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s://ibmcp.upv.es/" TargetMode="External"/><Relationship Id="rId44" Type="http://schemas.openxmlformats.org/officeDocument/2006/relationships/hyperlink" Target="https://www.anove.es/" TargetMode="External"/><Relationship Id="rId52" Type="http://schemas.openxmlformats.org/officeDocument/2006/relationships/footer" Target="footer1.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9.jp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AppData\Local\Temp\tf03200096.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2958f784-0ef9-4616-b22d-512a8cad1f0d" xsi:nil="true"/>
    <AssetExpire xmlns="2958f784-0ef9-4616-b22d-512a8cad1f0d" xsi:nil="true"/>
    <CampaignTagsTaxHTField0 xmlns="2958f784-0ef9-4616-b22d-512a8cad1f0d">
      <Terms xmlns="http://schemas.microsoft.com/office/infopath/2007/PartnerControls"/>
    </CampaignTagsTaxHTField0>
    <IntlLangReviewDate xmlns="2958f784-0ef9-4616-b22d-512a8cad1f0d" xsi:nil="true"/>
    <TPFriendlyName xmlns="2958f784-0ef9-4616-b22d-512a8cad1f0d" xsi:nil="true"/>
    <IntlLangReview xmlns="2958f784-0ef9-4616-b22d-512a8cad1f0d" xsi:nil="true"/>
    <LocLastLocAttemptVersionLookup xmlns="2958f784-0ef9-4616-b22d-512a8cad1f0d" xsi:nil="true"/>
    <PolicheckWords xmlns="2958f784-0ef9-4616-b22d-512a8cad1f0d" xsi:nil="true"/>
    <SubmitterId xmlns="2958f784-0ef9-4616-b22d-512a8cad1f0d" xsi:nil="true"/>
    <AcquiredFrom xmlns="2958f784-0ef9-4616-b22d-512a8cad1f0d" xsi:nil="true"/>
    <EditorialStatus xmlns="2958f784-0ef9-4616-b22d-512a8cad1f0d" xsi:nil="true"/>
    <Markets xmlns="2958f784-0ef9-4616-b22d-512a8cad1f0d"/>
    <OriginAsset xmlns="2958f784-0ef9-4616-b22d-512a8cad1f0d" xsi:nil="true"/>
    <AssetStart xmlns="2958f784-0ef9-4616-b22d-512a8cad1f0d" xsi:nil="true"/>
    <FriendlyTitle xmlns="2958f784-0ef9-4616-b22d-512a8cad1f0d" xsi:nil="true"/>
    <MarketSpecific xmlns="2958f784-0ef9-4616-b22d-512a8cad1f0d" xsi:nil="true"/>
    <TPNamespace xmlns="2958f784-0ef9-4616-b22d-512a8cad1f0d" xsi:nil="true"/>
    <PublishStatusLookup xmlns="2958f784-0ef9-4616-b22d-512a8cad1f0d"/>
    <APAuthor xmlns="2958f784-0ef9-4616-b22d-512a8cad1f0d">
      <UserInfo>
        <DisplayName/>
        <AccountId xsi:nil="true"/>
        <AccountType/>
      </UserInfo>
    </APAuthor>
    <TPCommandLine xmlns="2958f784-0ef9-4616-b22d-512a8cad1f0d" xsi:nil="true"/>
    <IntlLangReviewer xmlns="2958f784-0ef9-4616-b22d-512a8cad1f0d" xsi:nil="true"/>
    <OpenTemplate xmlns="2958f784-0ef9-4616-b22d-512a8cad1f0d" xsi:nil="true"/>
    <CSXSubmissionDate xmlns="2958f784-0ef9-4616-b22d-512a8cad1f0d" xsi:nil="true"/>
    <TaxCatchAll xmlns="2958f784-0ef9-4616-b22d-512a8cad1f0d"/>
    <Manager xmlns="2958f784-0ef9-4616-b22d-512a8cad1f0d" xsi:nil="true"/>
    <NumericId xmlns="2958f784-0ef9-4616-b22d-512a8cad1f0d" xsi:nil="true"/>
    <ParentAssetId xmlns="2958f784-0ef9-4616-b22d-512a8cad1f0d" xsi:nil="true"/>
    <OriginalSourceMarket xmlns="2958f784-0ef9-4616-b22d-512a8cad1f0d" xsi:nil="true"/>
    <ApprovalStatus xmlns="2958f784-0ef9-4616-b22d-512a8cad1f0d" xsi:nil="true"/>
    <TPComponent xmlns="2958f784-0ef9-4616-b22d-512a8cad1f0d" xsi:nil="true"/>
    <EditorialTags xmlns="2958f784-0ef9-4616-b22d-512a8cad1f0d" xsi:nil="true"/>
    <TPExecutable xmlns="2958f784-0ef9-4616-b22d-512a8cad1f0d" xsi:nil="true"/>
    <TPLaunchHelpLink xmlns="2958f784-0ef9-4616-b22d-512a8cad1f0d" xsi:nil="true"/>
    <LocComments xmlns="2958f784-0ef9-4616-b22d-512a8cad1f0d" xsi:nil="true"/>
    <LocRecommendedHandoff xmlns="2958f784-0ef9-4616-b22d-512a8cad1f0d" xsi:nil="true"/>
    <SourceTitle xmlns="2958f784-0ef9-4616-b22d-512a8cad1f0d" xsi:nil="true"/>
    <CSXUpdate xmlns="2958f784-0ef9-4616-b22d-512a8cad1f0d" xsi:nil="true"/>
    <IntlLocPriority xmlns="2958f784-0ef9-4616-b22d-512a8cad1f0d" xsi:nil="true"/>
    <UAProjectedTotalWords xmlns="2958f784-0ef9-4616-b22d-512a8cad1f0d" xsi:nil="true"/>
    <AssetType xmlns="2958f784-0ef9-4616-b22d-512a8cad1f0d" xsi:nil="true"/>
    <MachineTranslated xmlns="2958f784-0ef9-4616-b22d-512a8cad1f0d" xsi:nil="true"/>
    <OutputCachingOn xmlns="2958f784-0ef9-4616-b22d-512a8cad1f0d" xsi:nil="true"/>
    <TemplateStatus xmlns="2958f784-0ef9-4616-b22d-512a8cad1f0d" xsi:nil="true"/>
    <IsSearchable xmlns="2958f784-0ef9-4616-b22d-512a8cad1f0d" xsi:nil="true"/>
    <ContentItem xmlns="2958f784-0ef9-4616-b22d-512a8cad1f0d" xsi:nil="true"/>
    <HandoffToMSDN xmlns="2958f784-0ef9-4616-b22d-512a8cad1f0d" xsi:nil="true"/>
    <ShowIn xmlns="2958f784-0ef9-4616-b22d-512a8cad1f0d" xsi:nil="true"/>
    <ThumbnailAssetId xmlns="2958f784-0ef9-4616-b22d-512a8cad1f0d" xsi:nil="true"/>
    <UALocComments xmlns="2958f784-0ef9-4616-b22d-512a8cad1f0d" xsi:nil="true"/>
    <UALocRecommendation xmlns="2958f784-0ef9-4616-b22d-512a8cad1f0d" xsi:nil="true"/>
    <LastModifiedDateTime xmlns="2958f784-0ef9-4616-b22d-512a8cad1f0d" xsi:nil="true"/>
    <LegacyData xmlns="2958f784-0ef9-4616-b22d-512a8cad1f0d" xsi:nil="true"/>
    <LocManualTestRequired xmlns="2958f784-0ef9-4616-b22d-512a8cad1f0d" xsi:nil="true"/>
    <LocMarketGroupTiers2 xmlns="2958f784-0ef9-4616-b22d-512a8cad1f0d" xsi:nil="true"/>
    <ClipArtFilename xmlns="2958f784-0ef9-4616-b22d-512a8cad1f0d" xsi:nil="true"/>
    <TPApplication xmlns="2958f784-0ef9-4616-b22d-512a8cad1f0d" xsi:nil="true"/>
    <CSXHash xmlns="2958f784-0ef9-4616-b22d-512a8cad1f0d" xsi:nil="true"/>
    <DirectSourceMarket xmlns="2958f784-0ef9-4616-b22d-512a8cad1f0d" xsi:nil="true"/>
    <PrimaryImageGen xmlns="2958f784-0ef9-4616-b22d-512a8cad1f0d" xsi:nil="true"/>
    <PlannedPubDate xmlns="2958f784-0ef9-4616-b22d-512a8cad1f0d" xsi:nil="true"/>
    <CSXSubmissionMarket xmlns="2958f784-0ef9-4616-b22d-512a8cad1f0d" xsi:nil="true"/>
    <Downloads xmlns="2958f784-0ef9-4616-b22d-512a8cad1f0d" xsi:nil="true"/>
    <ArtSampleDocs xmlns="2958f784-0ef9-4616-b22d-512a8cad1f0d" xsi:nil="true"/>
    <TrustLevel xmlns="2958f784-0ef9-4616-b22d-512a8cad1f0d" xsi:nil="true"/>
    <BlockPublish xmlns="2958f784-0ef9-4616-b22d-512a8cad1f0d" xsi:nil="true"/>
    <TPLaunchHelpLinkType xmlns="2958f784-0ef9-4616-b22d-512a8cad1f0d" xsi:nil="true"/>
    <LocalizationTagsTaxHTField0 xmlns="2958f784-0ef9-4616-b22d-512a8cad1f0d">
      <Terms xmlns="http://schemas.microsoft.com/office/infopath/2007/PartnerControls"/>
    </LocalizationTagsTaxHTField0>
    <BusinessGroup xmlns="2958f784-0ef9-4616-b22d-512a8cad1f0d" xsi:nil="true"/>
    <Providers xmlns="2958f784-0ef9-4616-b22d-512a8cad1f0d" xsi:nil="true"/>
    <TemplateTemplateType xmlns="2958f784-0ef9-4616-b22d-512a8cad1f0d" xsi:nil="true"/>
    <TimesCloned xmlns="2958f784-0ef9-4616-b22d-512a8cad1f0d" xsi:nil="true"/>
    <TPAppVersion xmlns="2958f784-0ef9-4616-b22d-512a8cad1f0d" xsi:nil="true"/>
    <VoteCount xmlns="2958f784-0ef9-4616-b22d-512a8cad1f0d" xsi:nil="true"/>
    <AverageRating xmlns="2958f784-0ef9-4616-b22d-512a8cad1f0d" xsi:nil="true"/>
    <FeatureTagsTaxHTField0 xmlns="2958f784-0ef9-4616-b22d-512a8cad1f0d">
      <Terms xmlns="http://schemas.microsoft.com/office/infopath/2007/PartnerControls"/>
    </FeatureTagsTaxHTField0>
    <Provider xmlns="2958f784-0ef9-4616-b22d-512a8cad1f0d" xsi:nil="true"/>
    <UACurrentWords xmlns="2958f784-0ef9-4616-b22d-512a8cad1f0d" xsi:nil="true"/>
    <AssetId xmlns="2958f784-0ef9-4616-b22d-512a8cad1f0d" xsi:nil="true"/>
    <TPClientViewer xmlns="2958f784-0ef9-4616-b22d-512a8cad1f0d" xsi:nil="true"/>
    <DSATActionTaken xmlns="2958f784-0ef9-4616-b22d-512a8cad1f0d" xsi:nil="true"/>
    <APEditor xmlns="2958f784-0ef9-4616-b22d-512a8cad1f0d">
      <UserInfo>
        <DisplayName/>
        <AccountId xsi:nil="true"/>
        <AccountType/>
      </UserInfo>
    </APEditor>
    <TPInstallLocation xmlns="2958f784-0ef9-4616-b22d-512a8cad1f0d" xsi:nil="true"/>
    <OOCacheId xmlns="2958f784-0ef9-4616-b22d-512a8cad1f0d" xsi:nil="true"/>
    <IsDeleted xmlns="2958f784-0ef9-4616-b22d-512a8cad1f0d" xsi:nil="true"/>
    <PublishTargets xmlns="2958f784-0ef9-4616-b22d-512a8cad1f0d" xsi:nil="true"/>
    <ApprovalLog xmlns="2958f784-0ef9-4616-b22d-512a8cad1f0d" xsi:nil="true"/>
    <BugNumber xmlns="2958f784-0ef9-4616-b22d-512a8cad1f0d" xsi:nil="true"/>
    <CrawlForDependencies xmlns="2958f784-0ef9-4616-b22d-512a8cad1f0d" xsi:nil="true"/>
    <InternalTagsTaxHTField0 xmlns="2958f784-0ef9-4616-b22d-512a8cad1f0d">
      <Terms xmlns="http://schemas.microsoft.com/office/infopath/2007/PartnerControls"/>
    </InternalTagsTaxHTField0>
    <LastHandOff xmlns="2958f784-0ef9-4616-b22d-512a8cad1f0d" xsi:nil="true"/>
    <Milestone xmlns="2958f784-0ef9-4616-b22d-512a8cad1f0d" xsi:nil="true"/>
    <OriginalRelease xmlns="2958f784-0ef9-4616-b22d-512a8cad1f0d" xsi:nil="true"/>
    <RecommendationsModifier xmlns="2958f784-0ef9-4616-b22d-512a8cad1f0d" xsi:nil="true"/>
    <ScenarioTagsTaxHTField0 xmlns="2958f784-0ef9-4616-b22d-512a8cad1f0d">
      <Terms xmlns="http://schemas.microsoft.com/office/infopath/2007/PartnerControls"/>
    </ScenarioTagsTaxHTField0>
    <UANotes xmlns="2958f784-0ef9-4616-b22d-512a8cad1f0d" xsi:nil="true"/>
    <Description0 xmlns="fb5acd76-e9f3-4601-9d69-91f53ab96ae6" xsi:nil="true"/>
    <Component xmlns="fb5acd76-e9f3-4601-9d69-91f53ab96ae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66554617-A8D7-462C-99D8-BA470B7AC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4.xml><?xml version="1.0" encoding="utf-8"?>
<ds:datastoreItem xmlns:ds="http://schemas.openxmlformats.org/officeDocument/2006/customXml" ds:itemID="{B93BE5F8-69DF-40CD-86EC-7A018BFF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tf03200096</Template>
  <TotalTime>101</TotalTime>
  <Pages>11</Pages>
  <Words>5314</Words>
  <Characters>29233</Characters>
  <Application>Microsoft Office Word</Application>
  <DocSecurity>0</DocSecurity>
  <Lines>243</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Luna Corpas</dc:creator>
  <cp:keywords/>
  <cp:lastModifiedBy>Parra Eugercio, Daniel</cp:lastModifiedBy>
  <cp:revision>13</cp:revision>
  <cp:lastPrinted>2024-09-26T09:13:00Z</cp:lastPrinted>
  <dcterms:created xsi:type="dcterms:W3CDTF">2025-05-26T11:29:00Z</dcterms:created>
  <dcterms:modified xsi:type="dcterms:W3CDTF">2025-06-02T12:15:00Z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mpaignTags">
    <vt:lpwstr/>
  </property>
  <property fmtid="{D5CDD505-2E9C-101B-9397-08002B2CF9AE}" pid="3" name="CategoryTags">
    <vt:lpwstr/>
  </property>
  <property fmtid="{D5CDD505-2E9C-101B-9397-08002B2CF9AE}" pid="4" name="CategoryTagsTaxHTField0">
    <vt:lpwstr/>
  </property>
  <property fmtid="{D5CDD505-2E9C-101B-9397-08002B2CF9AE}" pid="5" name="ContentTypeId">
    <vt:lpwstr>0x010100DE95A0C693CEB341887D38A4A2B58B45040072C752107C5A7B47AA91A1EE638E6F1F</vt:lpwstr>
  </property>
  <property fmtid="{D5CDD505-2E9C-101B-9397-08002B2CF9AE}" pid="6" name="FeatureTags">
    <vt:lpwstr/>
  </property>
  <property fmtid="{D5CDD505-2E9C-101B-9397-08002B2CF9AE}" pid="7" name="HiddenCategoryTags">
    <vt:lpwstr/>
  </property>
  <property fmtid="{D5CDD505-2E9C-101B-9397-08002B2CF9AE}" pid="8" name="HiddenCategoryTagsTaxHTField0">
    <vt:lpwstr/>
  </property>
  <property fmtid="{D5CDD505-2E9C-101B-9397-08002B2CF9AE}" pid="9" name="InternalTags">
    <vt:lpwstr/>
  </property>
  <property fmtid="{D5CDD505-2E9C-101B-9397-08002B2CF9AE}" pid="10" name="LocMarketGroupTiers">
    <vt:lpwstr/>
  </property>
  <property fmtid="{D5CDD505-2E9C-101B-9397-08002B2CF9AE}" pid="11" name="LocalizationTags">
    <vt:lpwstr/>
  </property>
  <property fmtid="{D5CDD505-2E9C-101B-9397-08002B2CF9AE}" pid="12" name="NXPowerLiteLastOptimized">
    <vt:lpwstr>531207</vt:lpwstr>
  </property>
  <property fmtid="{D5CDD505-2E9C-101B-9397-08002B2CF9AE}" pid="13" name="NXPowerLiteSettings">
    <vt:lpwstr>C7000400038000</vt:lpwstr>
  </property>
  <property fmtid="{D5CDD505-2E9C-101B-9397-08002B2CF9AE}" pid="14" name="NXPowerLiteVersion">
    <vt:lpwstr>S10.2.0</vt:lpwstr>
  </property>
  <property fmtid="{D5CDD505-2E9C-101B-9397-08002B2CF9AE}" pid="15" name="ScenarioTags">
    <vt:lpwstr/>
  </property>
</Properties>
</file>